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02EE49E4" w:rsidR="00084C53" w:rsidRDefault="00FE7BC2" w:rsidP="00FE7BC2">
      <w:pPr>
        <w:pStyle w:val="a3"/>
        <w:ind w:left="8160" w:right="236" w:hangingChars="3400" w:hanging="8160"/>
        <w:jc w:val="center"/>
        <w:rPr>
          <w:spacing w:val="0"/>
          <w:sz w:val="24"/>
          <w:szCs w:val="28"/>
        </w:rPr>
      </w:pPr>
      <w:r w:rsidRPr="00FE7BC2">
        <w:rPr>
          <w:spacing w:val="0"/>
          <w:sz w:val="24"/>
          <w:szCs w:val="28"/>
        </w:rPr>
        <w:t xml:space="preserve">Institute of Light Metals (ILM) Joint Usage/Research Grant </w:t>
      </w:r>
      <w:r>
        <w:rPr>
          <w:spacing w:val="0"/>
          <w:sz w:val="24"/>
          <w:szCs w:val="28"/>
        </w:rPr>
        <w:t xml:space="preserve">Report </w:t>
      </w:r>
      <w:r w:rsidRPr="00FE7BC2">
        <w:rPr>
          <w:spacing w:val="0"/>
          <w:sz w:val="24"/>
          <w:szCs w:val="28"/>
        </w:rPr>
        <w:t>in FY 202</w:t>
      </w:r>
      <w:r w:rsidR="00DB4924">
        <w:rPr>
          <w:rFonts w:hint="eastAsia"/>
          <w:spacing w:val="0"/>
          <w:sz w:val="24"/>
          <w:szCs w:val="28"/>
        </w:rPr>
        <w:t>2</w:t>
      </w:r>
    </w:p>
    <w:p w14:paraId="004AC443" w14:textId="4ABDF630"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636A92">
        <w:rPr>
          <w:rFonts w:hint="eastAsia"/>
          <w:spacing w:val="0"/>
          <w:sz w:val="21"/>
          <w:szCs w:val="21"/>
        </w:rPr>
        <w:t>/</w:t>
      </w:r>
      <w:r w:rsidR="0091464F">
        <w:rPr>
          <w:spacing w:val="0"/>
          <w:sz w:val="21"/>
          <w:szCs w:val="21"/>
        </w:rPr>
        <w:t>0</w:t>
      </w:r>
      <w:r w:rsidR="00813831">
        <w:rPr>
          <w:spacing w:val="0"/>
          <w:sz w:val="21"/>
          <w:szCs w:val="21"/>
        </w:rPr>
        <w:t>5</w:t>
      </w:r>
      <w:r w:rsidR="00636A92">
        <w:rPr>
          <w:spacing w:val="0"/>
          <w:sz w:val="21"/>
          <w:szCs w:val="21"/>
        </w:rPr>
        <w:t>/</w:t>
      </w:r>
      <w:r w:rsidR="00813831">
        <w:rPr>
          <w:spacing w:val="0"/>
          <w:sz w:val="21"/>
          <w:szCs w:val="21"/>
        </w:rPr>
        <w:t>08</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4"/>
        <w:gridCol w:w="396"/>
        <w:gridCol w:w="1134"/>
        <w:gridCol w:w="2257"/>
        <w:gridCol w:w="574"/>
        <w:gridCol w:w="3660"/>
      </w:tblGrid>
      <w:tr w:rsidR="005927ED" w:rsidRPr="0091464F" w14:paraId="108301A6" w14:textId="77777777" w:rsidTr="005D3D86">
        <w:trPr>
          <w:trHeight w:val="143"/>
          <w:jc w:val="center"/>
        </w:trPr>
        <w:tc>
          <w:tcPr>
            <w:tcW w:w="2260" w:type="dxa"/>
            <w:gridSpan w:val="2"/>
            <w:vMerge w:val="restart"/>
            <w:tcBorders>
              <w:right w:val="single" w:sz="4" w:space="0" w:color="auto"/>
            </w:tcBorders>
            <w:vAlign w:val="center"/>
          </w:tcPr>
          <w:p w14:paraId="6FC3F729" w14:textId="43A7032F" w:rsidR="005927ED" w:rsidRPr="00636A92" w:rsidRDefault="00FE7BC2" w:rsidP="005A04CE">
            <w:pPr>
              <w:jc w:val="left"/>
              <w:rPr>
                <w:rFonts w:ascii="ＭＳ Ｐ明朝" w:eastAsia="ＭＳ Ｐ明朝" w:hAnsi="ＭＳ Ｐ明朝"/>
                <w:sz w:val="22"/>
                <w:szCs w:val="22"/>
              </w:rPr>
            </w:pPr>
            <w:r w:rsidRPr="00636A92">
              <w:rPr>
                <w:rFonts w:ascii="ＭＳ Ｐ明朝" w:eastAsia="ＭＳ Ｐ明朝" w:hAnsi="ＭＳ Ｐ明朝"/>
                <w:sz w:val="22"/>
                <w:szCs w:val="22"/>
              </w:rPr>
              <w:t>Principal investigator</w:t>
            </w:r>
          </w:p>
        </w:tc>
        <w:tc>
          <w:tcPr>
            <w:tcW w:w="1134" w:type="dxa"/>
            <w:tcBorders>
              <w:left w:val="single" w:sz="4" w:space="0" w:color="auto"/>
              <w:bottom w:val="dashSmallGap" w:sz="4" w:space="0" w:color="000000"/>
              <w:right w:val="single" w:sz="4" w:space="0" w:color="000000"/>
            </w:tcBorders>
          </w:tcPr>
          <w:p w14:paraId="4BEDE112" w14:textId="2054C79D"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Affiliation</w:t>
            </w:r>
          </w:p>
        </w:tc>
        <w:tc>
          <w:tcPr>
            <w:tcW w:w="6491" w:type="dxa"/>
            <w:gridSpan w:val="3"/>
            <w:tcBorders>
              <w:left w:val="single" w:sz="4" w:space="0" w:color="000000"/>
              <w:bottom w:val="dashSmallGap" w:sz="4" w:space="0" w:color="000000"/>
              <w:right w:val="single" w:sz="12" w:space="0" w:color="auto"/>
            </w:tcBorders>
          </w:tcPr>
          <w:p w14:paraId="346136E0" w14:textId="4F0D2046" w:rsidR="005927ED" w:rsidRPr="00C40715" w:rsidRDefault="00C40715" w:rsidP="00C40715">
            <w:pPr>
              <w:spacing w:line="284" w:lineRule="atLeast"/>
              <w:rPr>
                <w:rFonts w:ascii="Times New Roman" w:hAnsi="Times New Roman"/>
                <w:sz w:val="22"/>
                <w:szCs w:val="22"/>
              </w:rPr>
            </w:pPr>
            <w:proofErr w:type="spellStart"/>
            <w:r w:rsidRPr="00C40715">
              <w:rPr>
                <w:rFonts w:ascii="Times New Roman" w:hAnsi="Times New Roman"/>
                <w:sz w:val="22"/>
                <w:szCs w:val="22"/>
              </w:rPr>
              <w:t>Universiti</w:t>
            </w:r>
            <w:proofErr w:type="spellEnd"/>
            <w:r w:rsidRPr="00C40715">
              <w:rPr>
                <w:rFonts w:ascii="Times New Roman" w:hAnsi="Times New Roman"/>
                <w:sz w:val="22"/>
                <w:szCs w:val="22"/>
              </w:rPr>
              <w:t xml:space="preserve"> </w:t>
            </w:r>
            <w:proofErr w:type="spellStart"/>
            <w:r w:rsidRPr="00C40715">
              <w:rPr>
                <w:rFonts w:ascii="Times New Roman" w:hAnsi="Times New Roman"/>
                <w:sz w:val="22"/>
                <w:szCs w:val="22"/>
              </w:rPr>
              <w:t>Kebangsaan</w:t>
            </w:r>
            <w:proofErr w:type="spellEnd"/>
            <w:r w:rsidRPr="00C40715">
              <w:rPr>
                <w:rFonts w:ascii="Times New Roman" w:hAnsi="Times New Roman"/>
                <w:sz w:val="22"/>
                <w:szCs w:val="22"/>
              </w:rPr>
              <w:t xml:space="preserve"> Malaysia, Malaysia</w:t>
            </w:r>
          </w:p>
        </w:tc>
      </w:tr>
      <w:tr w:rsidR="005927ED" w:rsidRPr="00E11E3A" w14:paraId="616460AC" w14:textId="77777777" w:rsidTr="005D3D86">
        <w:trPr>
          <w:trHeight w:val="142"/>
          <w:jc w:val="center"/>
        </w:trPr>
        <w:tc>
          <w:tcPr>
            <w:tcW w:w="2260" w:type="dxa"/>
            <w:gridSpan w:val="2"/>
            <w:vMerge/>
            <w:tcBorders>
              <w:right w:val="single" w:sz="4" w:space="0" w:color="auto"/>
            </w:tcBorders>
            <w:vAlign w:val="center"/>
          </w:tcPr>
          <w:p w14:paraId="13E5FAD8" w14:textId="77777777" w:rsidR="005927ED" w:rsidRPr="00F7698C" w:rsidRDefault="005927ED" w:rsidP="005A04CE">
            <w:pPr>
              <w:jc w:val="left"/>
              <w:rPr>
                <w:rFonts w:ascii="ＭＳ Ｐ明朝" w:eastAsia="ＭＳ Ｐ明朝" w:hAnsi="ＭＳ Ｐ明朝"/>
                <w:sz w:val="22"/>
                <w:szCs w:val="22"/>
                <w:lang w:val="es-CR"/>
              </w:rPr>
            </w:pPr>
          </w:p>
        </w:tc>
        <w:tc>
          <w:tcPr>
            <w:tcW w:w="1134" w:type="dxa"/>
            <w:tcBorders>
              <w:top w:val="dashSmallGap" w:sz="4" w:space="0" w:color="000000"/>
              <w:left w:val="single" w:sz="4" w:space="0" w:color="auto"/>
              <w:bottom w:val="dashSmallGap" w:sz="4" w:space="0" w:color="000000"/>
              <w:right w:val="single" w:sz="4" w:space="0" w:color="000000"/>
            </w:tcBorders>
          </w:tcPr>
          <w:p w14:paraId="78D4FC11" w14:textId="624AF183"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Job title</w:t>
            </w:r>
          </w:p>
        </w:tc>
        <w:tc>
          <w:tcPr>
            <w:tcW w:w="6491" w:type="dxa"/>
            <w:gridSpan w:val="3"/>
            <w:tcBorders>
              <w:top w:val="dashSmallGap" w:sz="4" w:space="0" w:color="000000"/>
              <w:left w:val="single" w:sz="4" w:space="0" w:color="000000"/>
              <w:bottom w:val="dashSmallGap" w:sz="4" w:space="0" w:color="000000"/>
              <w:right w:val="single" w:sz="12" w:space="0" w:color="auto"/>
            </w:tcBorders>
          </w:tcPr>
          <w:p w14:paraId="1DD722F2" w14:textId="2D6C577A" w:rsidR="005927ED" w:rsidRPr="00C40715" w:rsidRDefault="000E1D47" w:rsidP="00717A6B">
            <w:pPr>
              <w:rPr>
                <w:rFonts w:ascii="Times New Roman" w:eastAsia="ＭＳ Ｐ明朝" w:hAnsi="Times New Roman"/>
                <w:sz w:val="22"/>
                <w:szCs w:val="22"/>
              </w:rPr>
            </w:pPr>
            <w:r w:rsidRPr="00C40715">
              <w:rPr>
                <w:rFonts w:ascii="Times New Roman" w:eastAsia="ＭＳ Ｐ明朝" w:hAnsi="Times New Roman"/>
                <w:sz w:val="22"/>
                <w:szCs w:val="22"/>
              </w:rPr>
              <w:t xml:space="preserve">Assistant </w:t>
            </w:r>
            <w:r w:rsidR="00717A6B" w:rsidRPr="00C40715">
              <w:rPr>
                <w:rFonts w:ascii="Times New Roman" w:eastAsia="ＭＳ Ｐ明朝" w:hAnsi="Times New Roman"/>
                <w:sz w:val="22"/>
                <w:szCs w:val="22"/>
              </w:rPr>
              <w:t>P</w:t>
            </w:r>
            <w:r w:rsidRPr="00C40715">
              <w:rPr>
                <w:rFonts w:ascii="Times New Roman" w:eastAsia="ＭＳ Ｐ明朝" w:hAnsi="Times New Roman"/>
                <w:sz w:val="22"/>
                <w:szCs w:val="22"/>
              </w:rPr>
              <w:t>rofessor</w:t>
            </w:r>
          </w:p>
        </w:tc>
      </w:tr>
      <w:tr w:rsidR="005927ED" w:rsidRPr="00E11E3A" w14:paraId="5DBBA147" w14:textId="77777777" w:rsidTr="005D3D86">
        <w:trPr>
          <w:trHeight w:val="285"/>
          <w:jc w:val="center"/>
        </w:trPr>
        <w:tc>
          <w:tcPr>
            <w:tcW w:w="2260" w:type="dxa"/>
            <w:gridSpan w:val="2"/>
            <w:vMerge/>
            <w:tcBorders>
              <w:bottom w:val="single" w:sz="4" w:space="0" w:color="auto"/>
              <w:right w:val="single" w:sz="4" w:space="0" w:color="auto"/>
            </w:tcBorders>
            <w:vAlign w:val="center"/>
          </w:tcPr>
          <w:p w14:paraId="38B55E58" w14:textId="49206A67" w:rsidR="005927ED" w:rsidRPr="00636A92" w:rsidRDefault="005927ED" w:rsidP="005A04CE">
            <w:pPr>
              <w:ind w:left="220" w:hangingChars="100" w:hanging="220"/>
              <w:jc w:val="left"/>
              <w:rPr>
                <w:rFonts w:ascii="ＭＳ Ｐ明朝" w:eastAsia="ＭＳ Ｐ明朝" w:hAnsi="ＭＳ Ｐ明朝"/>
                <w:sz w:val="22"/>
                <w:szCs w:val="22"/>
              </w:rPr>
            </w:pPr>
          </w:p>
        </w:tc>
        <w:tc>
          <w:tcPr>
            <w:tcW w:w="1134" w:type="dxa"/>
            <w:tcBorders>
              <w:top w:val="dashSmallGap" w:sz="4" w:space="0" w:color="000000"/>
              <w:left w:val="single" w:sz="4" w:space="0" w:color="auto"/>
              <w:bottom w:val="nil"/>
              <w:right w:val="single" w:sz="4" w:space="0" w:color="000000"/>
            </w:tcBorders>
          </w:tcPr>
          <w:p w14:paraId="64E1660C" w14:textId="6710D4C1"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hint="eastAsia"/>
                <w:sz w:val="22"/>
                <w:szCs w:val="22"/>
              </w:rPr>
              <w:t>Name</w:t>
            </w:r>
          </w:p>
        </w:tc>
        <w:tc>
          <w:tcPr>
            <w:tcW w:w="6491" w:type="dxa"/>
            <w:gridSpan w:val="3"/>
            <w:tcBorders>
              <w:top w:val="dashSmallGap" w:sz="4" w:space="0" w:color="000000"/>
              <w:left w:val="single" w:sz="4" w:space="0" w:color="000000"/>
              <w:bottom w:val="single" w:sz="4" w:space="0" w:color="auto"/>
              <w:right w:val="single" w:sz="12" w:space="0" w:color="auto"/>
            </w:tcBorders>
          </w:tcPr>
          <w:p w14:paraId="20F1223F" w14:textId="18172440" w:rsidR="005927ED" w:rsidRPr="00C40715" w:rsidRDefault="00C40715" w:rsidP="005A04CE">
            <w:pPr>
              <w:rPr>
                <w:rFonts w:ascii="Times New Roman" w:eastAsia="ＭＳ Ｐ明朝" w:hAnsi="Times New Roman"/>
                <w:sz w:val="22"/>
                <w:szCs w:val="22"/>
              </w:rPr>
            </w:pPr>
            <w:r w:rsidRPr="00C40715">
              <w:rPr>
                <w:rFonts w:ascii="Times New Roman" w:hAnsi="Times New Roman"/>
                <w:sz w:val="22"/>
                <w:szCs w:val="22"/>
              </w:rPr>
              <w:t xml:space="preserve">Intan </w:t>
            </w:r>
            <w:proofErr w:type="spellStart"/>
            <w:r w:rsidRPr="00C40715">
              <w:rPr>
                <w:rFonts w:ascii="Times New Roman" w:hAnsi="Times New Roman"/>
                <w:sz w:val="22"/>
                <w:szCs w:val="22"/>
              </w:rPr>
              <w:t>Fadhlina</w:t>
            </w:r>
            <w:proofErr w:type="spellEnd"/>
            <w:r w:rsidRPr="00C40715">
              <w:rPr>
                <w:rFonts w:ascii="Times New Roman" w:hAnsi="Times New Roman"/>
                <w:sz w:val="22"/>
                <w:szCs w:val="22"/>
              </w:rPr>
              <w:t xml:space="preserve"> Mohamed</w:t>
            </w:r>
          </w:p>
        </w:tc>
      </w:tr>
      <w:tr w:rsidR="00FE7BC2" w:rsidRPr="0091464F" w14:paraId="00F53EAD" w14:textId="77777777" w:rsidTr="005D3D86">
        <w:trPr>
          <w:trHeight w:val="143"/>
          <w:jc w:val="center"/>
        </w:trPr>
        <w:tc>
          <w:tcPr>
            <w:tcW w:w="2260" w:type="dxa"/>
            <w:gridSpan w:val="2"/>
            <w:vMerge w:val="restart"/>
            <w:tcBorders>
              <w:top w:val="single" w:sz="4" w:space="0" w:color="auto"/>
              <w:right w:val="single" w:sz="4" w:space="0" w:color="auto"/>
            </w:tcBorders>
            <w:vAlign w:val="center"/>
          </w:tcPr>
          <w:p w14:paraId="2305DCBC" w14:textId="2324DF1D" w:rsidR="00FE7BC2" w:rsidRPr="00636A92" w:rsidRDefault="00FE7BC2" w:rsidP="005A04CE">
            <w:pPr>
              <w:jc w:val="left"/>
              <w:rPr>
                <w:rFonts w:ascii="ＭＳ Ｐ明朝" w:eastAsia="ＭＳ Ｐ明朝" w:hAnsi="ＭＳ Ｐ明朝"/>
                <w:sz w:val="22"/>
                <w:szCs w:val="22"/>
              </w:rPr>
            </w:pPr>
            <w:r w:rsidRPr="00636A92">
              <w:rPr>
                <w:rFonts w:ascii="ＭＳ Ｐ明朝" w:eastAsia="ＭＳ Ｐ明朝" w:hAnsi="ＭＳ Ｐ明朝"/>
                <w:sz w:val="22"/>
                <w:szCs w:val="22"/>
              </w:rPr>
              <w:t>Collaborated researcher</w:t>
            </w:r>
            <w:r w:rsidR="00EA110F">
              <w:rPr>
                <w:rFonts w:ascii="ＭＳ Ｐ明朝" w:eastAsia="ＭＳ Ｐ明朝" w:hAnsi="ＭＳ Ｐ明朝"/>
                <w:sz w:val="22"/>
                <w:szCs w:val="22"/>
              </w:rPr>
              <w:t>s</w:t>
            </w:r>
            <w:r w:rsidRPr="00636A92">
              <w:rPr>
                <w:rFonts w:ascii="ＭＳ Ｐ明朝" w:eastAsia="ＭＳ Ｐ明朝" w:hAnsi="ＭＳ Ｐ明朝"/>
                <w:sz w:val="22"/>
                <w:szCs w:val="22"/>
              </w:rPr>
              <w:t xml:space="preserve"> of ILM</w:t>
            </w:r>
          </w:p>
        </w:tc>
        <w:tc>
          <w:tcPr>
            <w:tcW w:w="1134" w:type="dxa"/>
            <w:tcBorders>
              <w:top w:val="single" w:sz="4" w:space="0" w:color="auto"/>
              <w:left w:val="single" w:sz="4" w:space="0" w:color="auto"/>
              <w:bottom w:val="dashSmallGap" w:sz="4" w:space="0" w:color="000000"/>
              <w:right w:val="single" w:sz="4" w:space="0" w:color="000000"/>
            </w:tcBorders>
          </w:tcPr>
          <w:p w14:paraId="24D1A159" w14:textId="4C30B6C5"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Affiliation</w:t>
            </w:r>
          </w:p>
        </w:tc>
        <w:tc>
          <w:tcPr>
            <w:tcW w:w="6491" w:type="dxa"/>
            <w:gridSpan w:val="3"/>
            <w:tcBorders>
              <w:top w:val="single" w:sz="4" w:space="0" w:color="auto"/>
              <w:left w:val="single" w:sz="4" w:space="0" w:color="000000"/>
              <w:bottom w:val="dashSmallGap" w:sz="4" w:space="0" w:color="000000"/>
              <w:right w:val="single" w:sz="12" w:space="0" w:color="auto"/>
            </w:tcBorders>
          </w:tcPr>
          <w:p w14:paraId="32F1CA93" w14:textId="33DF63A2" w:rsidR="00FE7BC2" w:rsidRPr="00C40715" w:rsidRDefault="00C275B4" w:rsidP="00C275B4">
            <w:pPr>
              <w:rPr>
                <w:rFonts w:ascii="Times New Roman" w:eastAsia="ＭＳ Ｐ明朝" w:hAnsi="Times New Roman"/>
                <w:sz w:val="22"/>
                <w:szCs w:val="22"/>
                <w:lang w:val="es-CR"/>
              </w:rPr>
            </w:pPr>
            <w:r w:rsidRPr="00C40715">
              <w:rPr>
                <w:rFonts w:ascii="Times New Roman" w:eastAsia="ＭＳ Ｐ明朝" w:hAnsi="Times New Roman"/>
                <w:sz w:val="22"/>
                <w:szCs w:val="22"/>
                <w:lang w:val="es-CR"/>
              </w:rPr>
              <w:t xml:space="preserve">MRC, </w:t>
            </w:r>
            <w:r w:rsidR="00717A6B" w:rsidRPr="00C40715">
              <w:rPr>
                <w:rFonts w:ascii="Times New Roman" w:eastAsia="ＭＳ Ｐ明朝" w:hAnsi="Times New Roman"/>
                <w:sz w:val="22"/>
                <w:szCs w:val="22"/>
                <w:lang w:val="es-CR"/>
              </w:rPr>
              <w:t>Kumamoto University</w:t>
            </w:r>
          </w:p>
        </w:tc>
      </w:tr>
      <w:tr w:rsidR="00FE7BC2" w:rsidRPr="00E11E3A" w14:paraId="2FEDC074" w14:textId="77777777" w:rsidTr="005D3D86">
        <w:trPr>
          <w:trHeight w:val="142"/>
          <w:jc w:val="center"/>
        </w:trPr>
        <w:tc>
          <w:tcPr>
            <w:tcW w:w="2260" w:type="dxa"/>
            <w:gridSpan w:val="2"/>
            <w:vMerge/>
            <w:tcBorders>
              <w:right w:val="single" w:sz="4" w:space="0" w:color="auto"/>
            </w:tcBorders>
            <w:vAlign w:val="center"/>
          </w:tcPr>
          <w:p w14:paraId="76F9342A" w14:textId="77777777" w:rsidR="00FE7BC2" w:rsidRPr="0091464F" w:rsidRDefault="00FE7BC2" w:rsidP="005A04CE">
            <w:pPr>
              <w:ind w:left="220" w:hangingChars="100" w:hanging="220"/>
              <w:jc w:val="left"/>
              <w:rPr>
                <w:rFonts w:ascii="ＭＳ Ｐ明朝" w:eastAsia="ＭＳ Ｐ明朝" w:hAnsi="ＭＳ Ｐ明朝"/>
                <w:sz w:val="22"/>
                <w:szCs w:val="22"/>
                <w:lang w:val="es-CR"/>
              </w:rPr>
            </w:pPr>
          </w:p>
        </w:tc>
        <w:tc>
          <w:tcPr>
            <w:tcW w:w="1134" w:type="dxa"/>
            <w:tcBorders>
              <w:top w:val="dashSmallGap" w:sz="4" w:space="0" w:color="000000"/>
              <w:left w:val="single" w:sz="4" w:space="0" w:color="auto"/>
              <w:bottom w:val="dashSmallGap" w:sz="4" w:space="0" w:color="000000"/>
              <w:right w:val="single" w:sz="4" w:space="0" w:color="000000"/>
            </w:tcBorders>
          </w:tcPr>
          <w:p w14:paraId="51532891" w14:textId="567CCD59"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Job title</w:t>
            </w:r>
          </w:p>
        </w:tc>
        <w:tc>
          <w:tcPr>
            <w:tcW w:w="6491" w:type="dxa"/>
            <w:gridSpan w:val="3"/>
            <w:tcBorders>
              <w:top w:val="dashSmallGap" w:sz="4" w:space="0" w:color="000000"/>
              <w:left w:val="single" w:sz="4" w:space="0" w:color="000000"/>
              <w:bottom w:val="dashSmallGap" w:sz="4" w:space="0" w:color="000000"/>
              <w:right w:val="single" w:sz="12" w:space="0" w:color="auto"/>
            </w:tcBorders>
          </w:tcPr>
          <w:p w14:paraId="7E481F82" w14:textId="1B7F10B9" w:rsidR="00FE7BC2" w:rsidRPr="00C40715" w:rsidRDefault="00717A6B" w:rsidP="005A04CE">
            <w:pPr>
              <w:rPr>
                <w:rFonts w:ascii="Times New Roman" w:eastAsia="ＭＳ Ｐ明朝" w:hAnsi="Times New Roman"/>
                <w:sz w:val="22"/>
                <w:szCs w:val="22"/>
              </w:rPr>
            </w:pPr>
            <w:r w:rsidRPr="00C40715">
              <w:rPr>
                <w:rFonts w:ascii="Times New Roman" w:eastAsia="ＭＳ Ｐ明朝" w:hAnsi="Times New Roman"/>
                <w:sz w:val="22"/>
                <w:szCs w:val="22"/>
              </w:rPr>
              <w:t>P</w:t>
            </w:r>
            <w:r w:rsidR="0091464F" w:rsidRPr="00C40715">
              <w:rPr>
                <w:rFonts w:ascii="Times New Roman" w:eastAsia="ＭＳ Ｐ明朝" w:hAnsi="Times New Roman"/>
                <w:sz w:val="22"/>
                <w:szCs w:val="22"/>
              </w:rPr>
              <w:t>rofessor</w:t>
            </w:r>
            <w:r w:rsidRPr="00C40715">
              <w:rPr>
                <w:rFonts w:ascii="Times New Roman" w:eastAsia="ＭＳ Ｐ明朝" w:hAnsi="Times New Roman"/>
                <w:sz w:val="22"/>
                <w:szCs w:val="22"/>
              </w:rPr>
              <w:t>s</w:t>
            </w:r>
          </w:p>
        </w:tc>
      </w:tr>
      <w:tr w:rsidR="00FE7BC2" w:rsidRPr="00E11E3A" w14:paraId="17A1B61E" w14:textId="77777777" w:rsidTr="005D3D86">
        <w:trPr>
          <w:trHeight w:val="252"/>
          <w:jc w:val="center"/>
        </w:trPr>
        <w:tc>
          <w:tcPr>
            <w:tcW w:w="2260" w:type="dxa"/>
            <w:gridSpan w:val="2"/>
            <w:vMerge/>
            <w:tcBorders>
              <w:bottom w:val="single" w:sz="4" w:space="0" w:color="auto"/>
              <w:right w:val="single" w:sz="4" w:space="0" w:color="auto"/>
            </w:tcBorders>
            <w:vAlign w:val="center"/>
          </w:tcPr>
          <w:p w14:paraId="5F9D720E" w14:textId="77777777" w:rsidR="00FE7BC2" w:rsidRPr="00636A92" w:rsidRDefault="00FE7BC2" w:rsidP="005A04CE">
            <w:pPr>
              <w:ind w:left="220" w:hangingChars="100" w:hanging="220"/>
              <w:jc w:val="left"/>
              <w:rPr>
                <w:rFonts w:ascii="ＭＳ Ｐ明朝" w:eastAsia="ＭＳ Ｐ明朝" w:hAnsi="ＭＳ Ｐ明朝"/>
                <w:sz w:val="22"/>
                <w:szCs w:val="22"/>
              </w:rPr>
            </w:pPr>
          </w:p>
        </w:tc>
        <w:tc>
          <w:tcPr>
            <w:tcW w:w="1134" w:type="dxa"/>
            <w:tcBorders>
              <w:top w:val="dashSmallGap" w:sz="4" w:space="0" w:color="000000"/>
              <w:left w:val="single" w:sz="4" w:space="0" w:color="auto"/>
              <w:bottom w:val="single" w:sz="4" w:space="0" w:color="auto"/>
              <w:right w:val="single" w:sz="4" w:space="0" w:color="000000"/>
            </w:tcBorders>
          </w:tcPr>
          <w:p w14:paraId="362D63AB" w14:textId="5768737F"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hint="eastAsia"/>
                <w:sz w:val="22"/>
                <w:szCs w:val="22"/>
              </w:rPr>
              <w:t>Name</w:t>
            </w:r>
          </w:p>
        </w:tc>
        <w:tc>
          <w:tcPr>
            <w:tcW w:w="6491" w:type="dxa"/>
            <w:gridSpan w:val="3"/>
            <w:tcBorders>
              <w:top w:val="dashSmallGap" w:sz="4" w:space="0" w:color="000000"/>
              <w:left w:val="single" w:sz="4" w:space="0" w:color="000000"/>
              <w:bottom w:val="single" w:sz="4" w:space="0" w:color="auto"/>
              <w:right w:val="single" w:sz="12" w:space="0" w:color="auto"/>
            </w:tcBorders>
          </w:tcPr>
          <w:p w14:paraId="06557622" w14:textId="6F0940E6" w:rsidR="00FE7BC2" w:rsidRPr="00C40715" w:rsidRDefault="000E1D47" w:rsidP="00717A6B">
            <w:pPr>
              <w:rPr>
                <w:rFonts w:ascii="Times New Roman" w:eastAsia="ＭＳ Ｐ明朝" w:hAnsi="Times New Roman"/>
                <w:sz w:val="22"/>
                <w:szCs w:val="22"/>
              </w:rPr>
            </w:pPr>
            <w:r w:rsidRPr="00C40715">
              <w:rPr>
                <w:rFonts w:ascii="Times New Roman" w:eastAsia="ＭＳ Ｐ明朝" w:hAnsi="Times New Roman"/>
                <w:sz w:val="22"/>
                <w:szCs w:val="22"/>
              </w:rPr>
              <w:t xml:space="preserve">Zenji </w:t>
            </w:r>
            <w:proofErr w:type="spellStart"/>
            <w:r w:rsidRPr="00C40715">
              <w:rPr>
                <w:rFonts w:ascii="Times New Roman" w:eastAsia="ＭＳ Ｐ明朝" w:hAnsi="Times New Roman"/>
                <w:sz w:val="22"/>
                <w:szCs w:val="22"/>
              </w:rPr>
              <w:t>Horita</w:t>
            </w:r>
            <w:proofErr w:type="spellEnd"/>
          </w:p>
        </w:tc>
      </w:tr>
      <w:tr w:rsidR="00B21200" w:rsidRPr="00E11E3A" w14:paraId="6728BD31" w14:textId="77777777" w:rsidTr="00F65799">
        <w:trPr>
          <w:trHeight w:val="625"/>
          <w:jc w:val="center"/>
        </w:trPr>
        <w:tc>
          <w:tcPr>
            <w:tcW w:w="2260" w:type="dxa"/>
            <w:gridSpan w:val="2"/>
            <w:tcBorders>
              <w:top w:val="single" w:sz="4" w:space="0" w:color="auto"/>
              <w:bottom w:val="single" w:sz="4" w:space="0" w:color="auto"/>
              <w:right w:val="single" w:sz="4" w:space="0" w:color="auto"/>
            </w:tcBorders>
            <w:vAlign w:val="center"/>
          </w:tcPr>
          <w:p w14:paraId="0CE301B8" w14:textId="650FD880" w:rsidR="00B21200" w:rsidRPr="00636A92" w:rsidRDefault="00B21200" w:rsidP="00B21200">
            <w:pPr>
              <w:jc w:val="left"/>
              <w:rPr>
                <w:rFonts w:ascii="ＭＳ Ｐ明朝" w:eastAsia="ＭＳ Ｐ明朝" w:hAnsi="ＭＳ Ｐ明朝"/>
                <w:sz w:val="22"/>
                <w:szCs w:val="22"/>
              </w:rPr>
            </w:pPr>
            <w:r w:rsidRPr="00636A92">
              <w:rPr>
                <w:rFonts w:ascii="ＭＳ Ｐ明朝" w:eastAsia="ＭＳ Ｐ明朝" w:hAnsi="ＭＳ Ｐ明朝"/>
                <w:sz w:val="22"/>
                <w:szCs w:val="22"/>
              </w:rPr>
              <w:t>Title of the joint research</w:t>
            </w:r>
          </w:p>
        </w:tc>
        <w:tc>
          <w:tcPr>
            <w:tcW w:w="7625" w:type="dxa"/>
            <w:gridSpan w:val="4"/>
            <w:tcBorders>
              <w:top w:val="single" w:sz="4" w:space="0" w:color="auto"/>
              <w:left w:val="single" w:sz="4" w:space="0" w:color="auto"/>
              <w:bottom w:val="single" w:sz="4" w:space="0" w:color="auto"/>
              <w:right w:val="single" w:sz="12" w:space="0" w:color="auto"/>
            </w:tcBorders>
          </w:tcPr>
          <w:p w14:paraId="7BC59D19" w14:textId="454DBC9B" w:rsidR="00B21200" w:rsidRPr="00B21200" w:rsidRDefault="00B21200" w:rsidP="00B21200">
            <w:pPr>
              <w:rPr>
                <w:rFonts w:ascii="Times New Roman" w:hAnsi="Times New Roman"/>
                <w:sz w:val="22"/>
                <w:szCs w:val="22"/>
              </w:rPr>
            </w:pPr>
            <w:r w:rsidRPr="00B21200">
              <w:rPr>
                <w:rFonts w:ascii="Times New Roman" w:hAnsi="Times New Roman"/>
                <w:sz w:val="22"/>
                <w:szCs w:val="22"/>
              </w:rPr>
              <w:t>Developing high-strength Al alloys using processes of severe plastic deformation under high pressures</w:t>
            </w:r>
          </w:p>
        </w:tc>
      </w:tr>
      <w:tr w:rsidR="00B21200" w:rsidRPr="00E11E3A" w14:paraId="519EC9CD"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260" w:type="dxa"/>
            <w:gridSpan w:val="2"/>
            <w:tcBorders>
              <w:top w:val="single" w:sz="4" w:space="0" w:color="auto"/>
              <w:right w:val="single" w:sz="4" w:space="0" w:color="auto"/>
            </w:tcBorders>
            <w:vAlign w:val="center"/>
          </w:tcPr>
          <w:p w14:paraId="1F7463E5" w14:textId="77777777" w:rsidR="00B21200" w:rsidRPr="00636A92" w:rsidRDefault="00B21200" w:rsidP="00B21200">
            <w:pPr>
              <w:suppressAutoHyphens/>
              <w:kinsoku w:val="0"/>
              <w:overflowPunct w:val="0"/>
              <w:autoSpaceDE w:val="0"/>
              <w:autoSpaceDN w:val="0"/>
              <w:spacing w:line="288" w:lineRule="atLeast"/>
              <w:rPr>
                <w:rFonts w:ascii="ＭＳ Ｐ明朝" w:eastAsia="ＭＳ Ｐ明朝" w:hAnsi="ＭＳ Ｐ明朝"/>
                <w:sz w:val="22"/>
                <w:szCs w:val="22"/>
              </w:rPr>
            </w:pPr>
          </w:p>
          <w:p w14:paraId="394C07C7" w14:textId="6AAA98BC" w:rsidR="00B21200" w:rsidRPr="00636A92" w:rsidRDefault="00B21200" w:rsidP="00B21200">
            <w:pPr>
              <w:suppressAutoHyphens/>
              <w:kinsoku w:val="0"/>
              <w:overflowPunct w:val="0"/>
              <w:autoSpaceDE w:val="0"/>
              <w:autoSpaceDN w:val="0"/>
              <w:spacing w:line="288" w:lineRule="atLeast"/>
              <w:ind w:leftChars="35" w:left="73"/>
              <w:rPr>
                <w:rFonts w:ascii="ＭＳ Ｐ明朝" w:eastAsia="ＭＳ Ｐ明朝" w:hAnsi="ＭＳ Ｐ明朝"/>
                <w:sz w:val="22"/>
                <w:szCs w:val="22"/>
              </w:rPr>
            </w:pPr>
            <w:r w:rsidRPr="00636A92">
              <w:rPr>
                <w:rFonts w:ascii="ＭＳ Ｐ明朝" w:eastAsia="ＭＳ Ｐ明朝" w:hAnsi="ＭＳ Ｐ明朝"/>
                <w:sz w:val="22"/>
                <w:szCs w:val="22"/>
              </w:rPr>
              <w:t>Joint research Program</w:t>
            </w:r>
          </w:p>
          <w:p w14:paraId="22ACAAEB" w14:textId="77777777" w:rsidR="00B21200" w:rsidRPr="00636A92" w:rsidRDefault="00B21200" w:rsidP="00B21200">
            <w:pPr>
              <w:suppressAutoHyphens/>
              <w:kinsoku w:val="0"/>
              <w:overflowPunct w:val="0"/>
              <w:autoSpaceDE w:val="0"/>
              <w:autoSpaceDN w:val="0"/>
              <w:spacing w:line="288" w:lineRule="atLeast"/>
              <w:ind w:leftChars="35" w:left="73"/>
              <w:rPr>
                <w:rFonts w:ascii="ＭＳ Ｐ明朝" w:eastAsia="ＭＳ Ｐ明朝" w:hAnsi="ＭＳ Ｐ明朝"/>
                <w:sz w:val="22"/>
                <w:szCs w:val="22"/>
              </w:rPr>
            </w:pPr>
          </w:p>
          <w:p w14:paraId="20EEFD69" w14:textId="170C651B" w:rsidR="00B21200" w:rsidRPr="00636A92" w:rsidRDefault="00B21200" w:rsidP="00B21200">
            <w:pPr>
              <w:suppressAutoHyphens/>
              <w:kinsoku w:val="0"/>
              <w:overflowPunct w:val="0"/>
              <w:autoSpaceDE w:val="0"/>
              <w:autoSpaceDN w:val="0"/>
              <w:spacing w:line="288" w:lineRule="atLeast"/>
              <w:ind w:leftChars="35" w:left="73"/>
              <w:rPr>
                <w:rFonts w:ascii="ＭＳ Ｐ明朝" w:eastAsia="ＭＳ Ｐ明朝" w:hAnsi="ＭＳ Ｐ明朝"/>
                <w:sz w:val="20"/>
                <w:szCs w:val="20"/>
              </w:rPr>
            </w:pPr>
            <w:r w:rsidRPr="00636A92">
              <w:rPr>
                <w:rFonts w:ascii="ＭＳ Ｐ明朝" w:eastAsia="ＭＳ Ｐ明朝" w:hAnsi="ＭＳ Ｐ明朝" w:hint="eastAsia"/>
                <w:sz w:val="20"/>
                <w:szCs w:val="20"/>
              </w:rPr>
              <w:t>※</w:t>
            </w:r>
            <w:r>
              <w:rPr>
                <w:rFonts w:ascii="ＭＳ Ｐ明朝" w:eastAsia="ＭＳ Ｐ明朝" w:hAnsi="ＭＳ Ｐ明朝" w:hint="eastAsia"/>
              </w:rPr>
              <w:t>check the box</w:t>
            </w:r>
          </w:p>
        </w:tc>
        <w:tc>
          <w:tcPr>
            <w:tcW w:w="3965" w:type="dxa"/>
            <w:gridSpan w:val="3"/>
            <w:tcBorders>
              <w:top w:val="nil"/>
              <w:left w:val="single" w:sz="4" w:space="0" w:color="auto"/>
              <w:right w:val="dashed" w:sz="4" w:space="0" w:color="000000"/>
            </w:tcBorders>
          </w:tcPr>
          <w:p w14:paraId="49D094F3" w14:textId="77777777" w:rsidR="00B21200" w:rsidRDefault="00B21200" w:rsidP="00B21200">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Joint Usage / Research Centers (JURC)</w:t>
            </w:r>
          </w:p>
          <w:p w14:paraId="07496DAC" w14:textId="77777777" w:rsidR="00B21200" w:rsidRDefault="00B21200" w:rsidP="00B21200">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International JURC</w:t>
            </w:r>
          </w:p>
          <w:p w14:paraId="343973E2" w14:textId="77777777" w:rsidR="00B21200" w:rsidRDefault="00B21200" w:rsidP="00B21200">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providing samples and materials</w:t>
            </w:r>
          </w:p>
          <w:p w14:paraId="64F8FBF7" w14:textId="27C1CC4D" w:rsidR="00B21200" w:rsidRPr="00636A92" w:rsidRDefault="00B21200" w:rsidP="00B21200">
            <w:pPr>
              <w:suppressAutoHyphens/>
              <w:kinsoku w:val="0"/>
              <w:overflowPunct w:val="0"/>
              <w:autoSpaceDE w:val="0"/>
              <w:autoSpaceDN w:val="0"/>
              <w:spacing w:line="288" w:lineRule="atLeast"/>
              <w:ind w:left="374" w:hangingChars="170" w:hanging="374"/>
              <w:jc w:val="left"/>
              <w:rPr>
                <w:sz w:val="22"/>
                <w:szCs w:val="22"/>
              </w:rPr>
            </w:pPr>
            <w:r w:rsidRPr="00636A92">
              <w:rPr>
                <w:rFonts w:ascii="ＭＳ Ｐ明朝" w:eastAsia="ＭＳ Ｐ明朝" w:hAnsi="ＭＳ Ｐ明朝" w:hint="eastAsia"/>
                <w:sz w:val="22"/>
                <w:szCs w:val="22"/>
              </w:rPr>
              <w:t xml:space="preserve">□　Program for using ILM facilities for sample analysis and </w:t>
            </w:r>
            <w:r w:rsidRPr="00636A92">
              <w:rPr>
                <w:rFonts w:ascii="ＭＳ Ｐ明朝" w:eastAsia="ＭＳ Ｐ明朝" w:hAnsi="ＭＳ Ｐ明朝"/>
                <w:sz w:val="22"/>
                <w:szCs w:val="22"/>
              </w:rPr>
              <w:t>characterization</w:t>
            </w:r>
          </w:p>
        </w:tc>
        <w:tc>
          <w:tcPr>
            <w:tcW w:w="3660" w:type="dxa"/>
            <w:tcBorders>
              <w:top w:val="nil"/>
              <w:left w:val="dashed" w:sz="4" w:space="0" w:color="000000"/>
            </w:tcBorders>
          </w:tcPr>
          <w:p w14:paraId="379C0909" w14:textId="0F85BE78" w:rsidR="00B21200" w:rsidRPr="00636A92" w:rsidRDefault="00B21200" w:rsidP="00B21200">
            <w:pPr>
              <w:ind w:right="68"/>
              <w:rPr>
                <w:rFonts w:ascii="ＭＳ Ｐ明朝" w:eastAsia="ＭＳ Ｐ明朝" w:hAnsi="ＭＳ Ｐ明朝"/>
                <w:sz w:val="22"/>
                <w:szCs w:val="22"/>
              </w:rPr>
            </w:pPr>
            <w:r>
              <w:rPr>
                <w:rFonts w:hint="eastAsia"/>
                <w:sz w:val="22"/>
                <w:szCs w:val="22"/>
              </w:rPr>
              <w:t>□</w:t>
            </w:r>
            <w:r>
              <w:rPr>
                <w:rFonts w:hint="eastAsia"/>
                <w:sz w:val="22"/>
                <w:szCs w:val="22"/>
              </w:rPr>
              <w:t xml:space="preserve"> </w:t>
            </w:r>
            <w:r w:rsidRPr="00636A92">
              <w:rPr>
                <w:rFonts w:ascii="ＭＳ Ｐ明朝" w:eastAsia="ＭＳ Ｐ明朝" w:hAnsi="ＭＳ Ｐ明朝"/>
                <w:sz w:val="22"/>
                <w:szCs w:val="22"/>
              </w:rPr>
              <w:t>Focused themes</w:t>
            </w:r>
          </w:p>
          <w:p w14:paraId="120E0CC3" w14:textId="12428959" w:rsidR="00B21200" w:rsidRPr="00636A92" w:rsidRDefault="00B21200" w:rsidP="00B21200">
            <w:pPr>
              <w:ind w:right="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Pr>
                <w:rFonts w:hint="eastAsia"/>
                <w:sz w:val="22"/>
                <w:szCs w:val="22"/>
              </w:rPr>
              <w:t xml:space="preserve"> </w:t>
            </w:r>
            <w:r w:rsidRPr="00636A92">
              <w:rPr>
                <w:rFonts w:ascii="ＭＳ Ｐ明朝" w:eastAsia="ＭＳ Ｐ明朝" w:hAnsi="ＭＳ Ｐ明朝"/>
                <w:sz w:val="22"/>
                <w:szCs w:val="22"/>
              </w:rPr>
              <w:t>Transportation</w:t>
            </w:r>
          </w:p>
          <w:p w14:paraId="2FEFE168" w14:textId="2D69B316" w:rsidR="00B21200" w:rsidRPr="00636A92" w:rsidRDefault="00B21200" w:rsidP="00B21200">
            <w:pPr>
              <w:ind w:right="68" w:firstLineChars="100" w:firstLine="220"/>
              <w:rPr>
                <w:rFonts w:ascii="ＭＳ Ｐ明朝" w:eastAsia="ＭＳ Ｐ明朝" w:hAnsi="ＭＳ Ｐ明朝"/>
                <w:sz w:val="22"/>
                <w:szCs w:val="22"/>
              </w:rPr>
            </w:pPr>
            <w:r>
              <w:rPr>
                <w:rFonts w:hint="eastAsia"/>
                <w:sz w:val="22"/>
                <w:szCs w:val="22"/>
              </w:rPr>
              <w:t>□</w:t>
            </w:r>
            <w:r>
              <w:rPr>
                <w:rFonts w:ascii="ＭＳ Ｐ明朝" w:eastAsia="ＭＳ Ｐ明朝" w:hAnsi="ＭＳ Ｐ明朝" w:hint="eastAsia"/>
                <w:sz w:val="22"/>
                <w:szCs w:val="22"/>
              </w:rPr>
              <w:t xml:space="preserve"> </w:t>
            </w:r>
            <w:r w:rsidRPr="00636A92">
              <w:rPr>
                <w:rFonts w:ascii="ＭＳ Ｐ明朝" w:eastAsia="ＭＳ Ｐ明朝" w:hAnsi="ＭＳ Ｐ明朝"/>
                <w:sz w:val="22"/>
                <w:szCs w:val="22"/>
              </w:rPr>
              <w:t>Biomaterials</w:t>
            </w:r>
          </w:p>
          <w:p w14:paraId="2BBE4344" w14:textId="232F9400" w:rsidR="00B21200" w:rsidRPr="00636A92" w:rsidRDefault="00B21200" w:rsidP="00B21200">
            <w:pPr>
              <w:ind w:right="68" w:firstLineChars="100" w:firstLine="220"/>
              <w:rPr>
                <w:rFonts w:ascii="ＭＳ Ｐ明朝" w:eastAsia="ＭＳ Ｐ明朝" w:hAnsi="ＭＳ Ｐ明朝"/>
                <w:sz w:val="22"/>
                <w:szCs w:val="22"/>
              </w:rPr>
            </w:pPr>
            <w:r w:rsidRPr="00636A9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36A92">
              <w:rPr>
                <w:rFonts w:ascii="ＭＳ Ｐ明朝" w:eastAsia="ＭＳ Ｐ明朝" w:hAnsi="ＭＳ Ｐ明朝" w:hint="eastAsia"/>
                <w:sz w:val="22"/>
                <w:szCs w:val="22"/>
              </w:rPr>
              <w:t>Bridge/building materials</w:t>
            </w:r>
          </w:p>
          <w:p w14:paraId="7712B945" w14:textId="734D89FB" w:rsidR="00B21200" w:rsidRPr="00636A92" w:rsidRDefault="00B21200" w:rsidP="00B21200">
            <w:pPr>
              <w:ind w:right="68" w:firstLineChars="100" w:firstLine="220"/>
              <w:rPr>
                <w:rFonts w:ascii="ＭＳ Ｐ明朝" w:eastAsia="ＭＳ Ｐ明朝" w:hAnsi="ＭＳ Ｐ明朝"/>
                <w:sz w:val="22"/>
                <w:szCs w:val="22"/>
              </w:rPr>
            </w:pPr>
            <w:r w:rsidRPr="00636A9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36A92">
              <w:rPr>
                <w:rFonts w:ascii="ＭＳ Ｐ明朝" w:eastAsia="ＭＳ Ｐ明朝" w:hAnsi="ＭＳ Ｐ明朝" w:hint="eastAsia"/>
                <w:sz w:val="22"/>
                <w:szCs w:val="22"/>
              </w:rPr>
              <w:t>Kink strengthening</w:t>
            </w:r>
          </w:p>
          <w:p w14:paraId="3BDE137F" w14:textId="731E4AD3" w:rsidR="00B21200" w:rsidRPr="00636A92" w:rsidRDefault="00B21200" w:rsidP="00B21200">
            <w:pPr>
              <w:suppressAutoHyphens/>
              <w:kinsoku w:val="0"/>
              <w:overflowPunct w:val="0"/>
              <w:autoSpaceDE w:val="0"/>
              <w:autoSpaceDN w:val="0"/>
              <w:spacing w:line="288" w:lineRule="atLeast"/>
              <w:rPr>
                <w:rFonts w:ascii="ＭＳ Ｐ明朝" w:eastAsia="ＭＳ Ｐ明朝" w:hAnsi="ＭＳ Ｐ明朝"/>
                <w:sz w:val="22"/>
                <w:szCs w:val="22"/>
              </w:rPr>
            </w:pPr>
            <w:r w:rsidRPr="00C13F4C">
              <w:rPr>
                <w:rFonts w:ascii="ＭＳ Ｐ明朝" w:eastAsia="ＭＳ Ｐ明朝" w:hAnsi="ＭＳ Ｐ明朝" w:hint="eastAsia"/>
                <w:sz w:val="22"/>
                <w:szCs w:val="22"/>
              </w:rPr>
              <w:t>□　Independent research theme</w:t>
            </w:r>
          </w:p>
        </w:tc>
      </w:tr>
      <w:tr w:rsidR="00B21200" w:rsidRPr="00E11E3A" w14:paraId="7338AEEA" w14:textId="77777777" w:rsidTr="004C44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39"/>
          <w:jc w:val="center"/>
        </w:trPr>
        <w:tc>
          <w:tcPr>
            <w:tcW w:w="2260" w:type="dxa"/>
            <w:gridSpan w:val="2"/>
            <w:tcBorders>
              <w:top w:val="single" w:sz="4" w:space="0" w:color="000000"/>
              <w:bottom w:val="single" w:sz="4" w:space="0" w:color="FFFFFF"/>
              <w:right w:val="single" w:sz="4" w:space="0" w:color="000000"/>
            </w:tcBorders>
          </w:tcPr>
          <w:p w14:paraId="1D06D00F" w14:textId="4443EF25" w:rsidR="00B21200" w:rsidRPr="00636A92" w:rsidRDefault="00B21200" w:rsidP="00B21200">
            <w:pPr>
              <w:ind w:leftChars="35" w:left="73" w:right="68"/>
              <w:jc w:val="left"/>
              <w:rPr>
                <w:rFonts w:ascii="ＭＳ Ｐ明朝" w:eastAsia="ＭＳ Ｐ明朝" w:hAnsi="ＭＳ Ｐ明朝"/>
                <w:sz w:val="22"/>
                <w:szCs w:val="22"/>
              </w:rPr>
            </w:pPr>
            <w:r w:rsidRPr="00C13F4C">
              <w:rPr>
                <w:rFonts w:ascii="ＭＳ Ｐ明朝" w:eastAsia="ＭＳ Ｐ明朝" w:hAnsi="ＭＳ Ｐ明朝"/>
                <w:sz w:val="22"/>
                <w:szCs w:val="22"/>
              </w:rPr>
              <w:t>Name of joint usage apparatus</w:t>
            </w:r>
          </w:p>
        </w:tc>
        <w:tc>
          <w:tcPr>
            <w:tcW w:w="7625" w:type="dxa"/>
            <w:gridSpan w:val="4"/>
            <w:tcBorders>
              <w:top w:val="single" w:sz="4" w:space="0" w:color="000000"/>
              <w:left w:val="single" w:sz="4" w:space="0" w:color="000000"/>
              <w:bottom w:val="single" w:sz="4" w:space="0" w:color="FFFFFF"/>
            </w:tcBorders>
          </w:tcPr>
          <w:p w14:paraId="624103B9" w14:textId="107352CD" w:rsidR="00B21200" w:rsidRPr="00B21200" w:rsidRDefault="00B21200" w:rsidP="00B21200">
            <w:pPr>
              <w:ind w:right="68"/>
              <w:rPr>
                <w:rFonts w:ascii="Times New Roman" w:eastAsia="ＭＳ Ｐ明朝" w:hAnsi="Times New Roman"/>
                <w:sz w:val="22"/>
                <w:szCs w:val="22"/>
              </w:rPr>
            </w:pPr>
            <w:r w:rsidRPr="00B21200">
              <w:rPr>
                <w:rFonts w:ascii="Times New Roman" w:eastAsia="ＭＳ Ｐ明朝" w:hAnsi="Times New Roman"/>
                <w:sz w:val="22"/>
                <w:szCs w:val="22"/>
              </w:rPr>
              <w:t>SEM, EBSD, Optical microscope, Hardness tester</w:t>
            </w:r>
            <w:r>
              <w:rPr>
                <w:rFonts w:ascii="Times New Roman" w:eastAsia="ＭＳ Ｐ明朝" w:hAnsi="Times New Roman"/>
                <w:sz w:val="22"/>
                <w:szCs w:val="22"/>
              </w:rPr>
              <w:t>, Tensile testing machine</w:t>
            </w:r>
            <w:r w:rsidRPr="00B21200">
              <w:rPr>
                <w:rFonts w:ascii="Times New Roman" w:eastAsia="ＭＳ Ｐ明朝" w:hAnsi="Times New Roman"/>
                <w:sz w:val="22"/>
                <w:szCs w:val="22"/>
              </w:rPr>
              <w:t xml:space="preserve"> </w:t>
            </w:r>
          </w:p>
        </w:tc>
      </w:tr>
      <w:tr w:rsidR="00B21200" w:rsidRPr="00E11E3A" w14:paraId="029F0F60"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64" w:type="dxa"/>
            <w:tcBorders>
              <w:right w:val="single" w:sz="4" w:space="0" w:color="auto"/>
            </w:tcBorders>
            <w:vAlign w:val="center"/>
          </w:tcPr>
          <w:p w14:paraId="609B37A0" w14:textId="2C6B82AD" w:rsidR="00B21200" w:rsidRPr="00636A92" w:rsidRDefault="00B21200" w:rsidP="00B21200">
            <w:pPr>
              <w:suppressAutoHyphens/>
              <w:kinsoku w:val="0"/>
              <w:overflowPunct w:val="0"/>
              <w:autoSpaceDE w:val="0"/>
              <w:autoSpaceDN w:val="0"/>
              <w:spacing w:line="288" w:lineRule="atLeast"/>
              <w:rPr>
                <w:rFonts w:ascii="ＭＳ Ｐ明朝" w:eastAsia="ＭＳ Ｐ明朝" w:hAnsi="ＭＳ Ｐ明朝"/>
                <w:sz w:val="22"/>
                <w:szCs w:val="22"/>
              </w:rPr>
            </w:pPr>
            <w:r w:rsidRPr="004C4404">
              <w:rPr>
                <w:rFonts w:ascii="ＭＳ Ｐ明朝" w:eastAsia="ＭＳ Ｐ明朝" w:hAnsi="ＭＳ Ｐ明朝"/>
                <w:w w:val="56"/>
                <w:kern w:val="0"/>
                <w:sz w:val="22"/>
                <w:szCs w:val="22"/>
                <w:fitText w:val="1760" w:id="-1267437312"/>
              </w:rPr>
              <w:t>Total amount of grant 300 000JP</w:t>
            </w:r>
            <w:r w:rsidRPr="004C4404">
              <w:rPr>
                <w:rFonts w:ascii="ＭＳ Ｐ明朝" w:eastAsia="ＭＳ Ｐ明朝" w:hAnsi="ＭＳ Ｐ明朝"/>
                <w:spacing w:val="34"/>
                <w:w w:val="56"/>
                <w:kern w:val="0"/>
                <w:sz w:val="22"/>
                <w:szCs w:val="22"/>
                <w:fitText w:val="1760" w:id="-1267437312"/>
              </w:rPr>
              <w:t>Y</w:t>
            </w:r>
          </w:p>
        </w:tc>
        <w:tc>
          <w:tcPr>
            <w:tcW w:w="3787" w:type="dxa"/>
            <w:gridSpan w:val="3"/>
            <w:tcBorders>
              <w:left w:val="single" w:sz="4" w:space="0" w:color="auto"/>
              <w:right w:val="dashSmallGap" w:sz="4" w:space="0" w:color="auto"/>
            </w:tcBorders>
            <w:vAlign w:val="center"/>
          </w:tcPr>
          <w:p w14:paraId="3DB1CF44" w14:textId="21616026" w:rsidR="00B21200" w:rsidRPr="00636A92" w:rsidRDefault="00B21200" w:rsidP="00B21200">
            <w:pPr>
              <w:suppressAutoHyphens/>
              <w:kinsoku w:val="0"/>
              <w:overflowPunct w:val="0"/>
              <w:autoSpaceDE w:val="0"/>
              <w:autoSpaceDN w:val="0"/>
              <w:spacing w:line="288" w:lineRule="atLeast"/>
              <w:jc w:val="left"/>
              <w:rPr>
                <w:rFonts w:ascii="ＭＳ Ｐ明朝" w:eastAsia="ＭＳ Ｐ明朝" w:hAnsi="ＭＳ Ｐ明朝"/>
                <w:sz w:val="22"/>
                <w:szCs w:val="22"/>
              </w:rPr>
            </w:pPr>
            <w:r w:rsidRPr="00C13F4C">
              <w:rPr>
                <w:rFonts w:ascii="ＭＳ Ｐ明朝" w:eastAsia="ＭＳ Ｐ明朝" w:hAnsi="ＭＳ Ｐ明朝"/>
                <w:sz w:val="22"/>
                <w:szCs w:val="22"/>
              </w:rPr>
              <w:t>Travel expense</w:t>
            </w:r>
            <w:r w:rsidRPr="00636A92">
              <w:rPr>
                <w:rFonts w:ascii="ＭＳ Ｐ明朝" w:eastAsia="ＭＳ Ｐ明朝" w:hAnsi="ＭＳ Ｐ明朝" w:hint="eastAsia"/>
                <w:sz w:val="22"/>
                <w:szCs w:val="22"/>
              </w:rPr>
              <w:t>（</w:t>
            </w:r>
            <w:r w:rsidR="004C4404">
              <w:rPr>
                <w:rFonts w:ascii="ＭＳ Ｐ明朝" w:eastAsia="ＭＳ Ｐ明朝" w:hAnsi="ＭＳ Ｐ明朝" w:hint="eastAsia"/>
                <w:sz w:val="22"/>
                <w:szCs w:val="22"/>
              </w:rPr>
              <w:t xml:space="preserve">　300,000</w:t>
            </w:r>
            <w:r>
              <w:rPr>
                <w:rFonts w:ascii="ＭＳ Ｐ明朝" w:eastAsia="ＭＳ Ｐ明朝" w:hAnsi="ＭＳ Ｐ明朝" w:hint="eastAsia"/>
                <w:sz w:val="22"/>
                <w:szCs w:val="22"/>
              </w:rPr>
              <w:t>J</w:t>
            </w:r>
            <w:r>
              <w:rPr>
                <w:rFonts w:ascii="ＭＳ Ｐ明朝" w:eastAsia="ＭＳ Ｐ明朝" w:hAnsi="ＭＳ Ｐ明朝"/>
                <w:sz w:val="22"/>
                <w:szCs w:val="22"/>
              </w:rPr>
              <w:t>PY</w:t>
            </w:r>
            <w:r w:rsidRPr="00636A92">
              <w:rPr>
                <w:rFonts w:ascii="ＭＳ Ｐ明朝" w:eastAsia="ＭＳ Ｐ明朝" w:hAnsi="ＭＳ Ｐ明朝" w:hint="eastAsia"/>
                <w:sz w:val="22"/>
                <w:szCs w:val="22"/>
              </w:rPr>
              <w:t>）</w:t>
            </w:r>
          </w:p>
        </w:tc>
        <w:tc>
          <w:tcPr>
            <w:tcW w:w="4234" w:type="dxa"/>
            <w:gridSpan w:val="2"/>
            <w:tcBorders>
              <w:left w:val="dashSmallGap" w:sz="4" w:space="0" w:color="auto"/>
            </w:tcBorders>
            <w:vAlign w:val="center"/>
          </w:tcPr>
          <w:p w14:paraId="69692AE2" w14:textId="6F0E7558" w:rsidR="00B21200" w:rsidRPr="00636A92" w:rsidRDefault="00B21200" w:rsidP="00B21200">
            <w:pPr>
              <w:suppressAutoHyphens/>
              <w:kinsoku w:val="0"/>
              <w:overflowPunct w:val="0"/>
              <w:autoSpaceDE w:val="0"/>
              <w:autoSpaceDN w:val="0"/>
              <w:spacing w:line="288" w:lineRule="atLeast"/>
              <w:rPr>
                <w:rFonts w:ascii="ＭＳ Ｐ明朝" w:eastAsia="ＭＳ Ｐ明朝" w:hAnsi="ＭＳ Ｐ明朝"/>
                <w:sz w:val="22"/>
                <w:szCs w:val="22"/>
              </w:rPr>
            </w:pPr>
            <w:r w:rsidRPr="00C13F4C">
              <w:rPr>
                <w:rFonts w:ascii="ＭＳ Ｐ明朝" w:eastAsia="ＭＳ Ｐ明朝" w:hAnsi="ＭＳ Ｐ明朝"/>
                <w:sz w:val="22"/>
                <w:szCs w:val="22"/>
              </w:rPr>
              <w:t>Consumable Fee</w:t>
            </w:r>
            <w:r w:rsidRPr="00636A92">
              <w:rPr>
                <w:rFonts w:ascii="ＭＳ Ｐ明朝" w:eastAsia="ＭＳ Ｐ明朝" w:hAnsi="ＭＳ Ｐ明朝" w:hint="eastAsia"/>
                <w:sz w:val="22"/>
                <w:szCs w:val="22"/>
              </w:rPr>
              <w:t>（</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J</w:t>
            </w:r>
            <w:r>
              <w:rPr>
                <w:rFonts w:ascii="ＭＳ Ｐ明朝" w:eastAsia="ＭＳ Ｐ明朝" w:hAnsi="ＭＳ Ｐ明朝"/>
                <w:sz w:val="22"/>
                <w:szCs w:val="22"/>
              </w:rPr>
              <w:t>PY</w:t>
            </w:r>
            <w:r w:rsidRPr="00636A92">
              <w:rPr>
                <w:rFonts w:ascii="ＭＳ Ｐ明朝" w:eastAsia="ＭＳ Ｐ明朝" w:hAnsi="ＭＳ Ｐ明朝" w:hint="eastAsia"/>
                <w:sz w:val="22"/>
                <w:szCs w:val="22"/>
              </w:rPr>
              <w:t>）</w:t>
            </w:r>
          </w:p>
        </w:tc>
      </w:tr>
      <w:tr w:rsidR="00B21200" w:rsidRPr="00E11E3A" w14:paraId="25A704D5" w14:textId="77777777" w:rsidTr="008A223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375"/>
          <w:jc w:val="center"/>
        </w:trPr>
        <w:tc>
          <w:tcPr>
            <w:tcW w:w="9885" w:type="dxa"/>
            <w:gridSpan w:val="6"/>
          </w:tcPr>
          <w:p w14:paraId="7990412D" w14:textId="4AE0E89C" w:rsidR="00B21200" w:rsidRPr="003D5374" w:rsidRDefault="00B21200" w:rsidP="00B21200">
            <w:pPr>
              <w:pStyle w:val="a3"/>
              <w:wordWrap/>
              <w:spacing w:line="288" w:lineRule="atLeast"/>
              <w:rPr>
                <w:rFonts w:ascii="Times New Roman" w:eastAsia="ＭＳ Ｐ明朝" w:hAnsi="Times New Roman" w:cs="Times New Roman"/>
                <w:color w:val="FF0000"/>
                <w:spacing w:val="0"/>
                <w:sz w:val="20"/>
                <w:szCs w:val="20"/>
              </w:rPr>
            </w:pPr>
            <w:r w:rsidRPr="003D5374">
              <w:rPr>
                <w:rFonts w:ascii="Arial" w:eastAsia="ＭＳ Ｐ明朝" w:hAnsi="Arial" w:cs="Arial"/>
                <w:b/>
                <w:bCs/>
                <w:spacing w:val="0"/>
              </w:rPr>
              <w:t>Research Results</w:t>
            </w:r>
            <w:r w:rsidRPr="003D5374">
              <w:rPr>
                <w:rFonts w:ascii="Arial" w:eastAsia="ＭＳ Ｐ明朝" w:hAnsi="Arial" w:cs="Arial"/>
                <w:spacing w:val="0"/>
              </w:rPr>
              <w:t xml:space="preserve">　</w:t>
            </w:r>
            <w:r w:rsidRPr="003D5374">
              <w:rPr>
                <w:rFonts w:ascii="Times New Roman" w:hAnsi="Times New Roman" w:cs="Times New Roman"/>
                <w:color w:val="FF0000"/>
                <w:spacing w:val="0"/>
                <w:sz w:val="20"/>
                <w:szCs w:val="20"/>
              </w:rPr>
              <w:t>※</w:t>
            </w:r>
            <w:r w:rsidRPr="003D5374">
              <w:rPr>
                <w:rFonts w:ascii="Times New Roman" w:eastAsia="ＭＳ Ｐ明朝" w:hAnsi="Times New Roman" w:cs="Times New Roman"/>
                <w:color w:val="FF0000"/>
                <w:spacing w:val="0"/>
                <w:sz w:val="20"/>
                <w:szCs w:val="20"/>
              </w:rPr>
              <w:t>Please describe the following three items briefly.</w:t>
            </w:r>
          </w:p>
          <w:p w14:paraId="306F76E1" w14:textId="7489BAD9" w:rsidR="00B21200" w:rsidRPr="008A223F" w:rsidRDefault="00B21200" w:rsidP="008A223F">
            <w:pPr>
              <w:rPr>
                <w:rFonts w:ascii="Arial" w:eastAsia="ＭＳ Ｐ明朝" w:hAnsi="Arial" w:cs="Arial"/>
                <w:sz w:val="22"/>
                <w:szCs w:val="22"/>
              </w:rPr>
            </w:pPr>
            <w:r w:rsidRPr="003D5374">
              <w:rPr>
                <w:rFonts w:ascii="Arial" w:eastAsia="ＭＳ Ｐ明朝" w:hAnsi="Arial" w:cs="Arial"/>
                <w:sz w:val="22"/>
                <w:szCs w:val="22"/>
              </w:rPr>
              <w:t>【</w:t>
            </w:r>
            <w:r w:rsidRPr="003D5374">
              <w:rPr>
                <w:rFonts w:ascii="Arial" w:eastAsia="ＭＳ Ｐ明朝" w:hAnsi="Arial" w:cs="Arial"/>
                <w:sz w:val="22"/>
                <w:szCs w:val="22"/>
              </w:rPr>
              <w:t>The major results</w:t>
            </w:r>
            <w:r w:rsidRPr="003D5374">
              <w:rPr>
                <w:rFonts w:ascii="Arial" w:eastAsia="ＭＳ Ｐ明朝" w:hAnsi="Arial" w:cs="Arial"/>
                <w:sz w:val="22"/>
                <w:szCs w:val="22"/>
              </w:rPr>
              <w:t>】</w:t>
            </w:r>
            <w:r w:rsidR="008A223F">
              <w:rPr>
                <w:rFonts w:ascii="Arial" w:eastAsia="ＭＳ Ｐ明朝" w:hAnsi="Arial" w:cs="Arial" w:hint="eastAsia"/>
                <w:sz w:val="22"/>
                <w:szCs w:val="22"/>
              </w:rPr>
              <w:t xml:space="preserve"> </w:t>
            </w:r>
            <w:r w:rsidR="007A7C2B" w:rsidRPr="00134193">
              <w:rPr>
                <w:rFonts w:ascii="Times New Roman" w:eastAsia="Times New Roman" w:hAnsi="Times New Roman"/>
                <w:color w:val="252525"/>
                <w:sz w:val="24"/>
              </w:rPr>
              <w:t xml:space="preserve">This </w:t>
            </w:r>
            <w:r w:rsidR="007A7C2B">
              <w:rPr>
                <w:rFonts w:ascii="Times New Roman" w:eastAsia="Times New Roman" w:hAnsi="Times New Roman"/>
                <w:color w:val="252525"/>
                <w:sz w:val="24"/>
              </w:rPr>
              <w:t>study</w:t>
            </w:r>
            <w:r w:rsidR="007A7C2B" w:rsidRPr="00134193">
              <w:rPr>
                <w:rFonts w:ascii="Times New Roman" w:eastAsia="Times New Roman" w:hAnsi="Times New Roman"/>
                <w:color w:val="252525"/>
                <w:sz w:val="24"/>
              </w:rPr>
              <w:t xml:space="preserve"> </w:t>
            </w:r>
            <w:r w:rsidR="00FF6C89">
              <w:rPr>
                <w:rFonts w:ascii="Times New Roman" w:eastAsia="Times New Roman" w:hAnsi="Times New Roman"/>
                <w:color w:val="252525"/>
                <w:sz w:val="24"/>
              </w:rPr>
              <w:t>used</w:t>
            </w:r>
            <w:r w:rsidR="007A7C2B" w:rsidRPr="00134193">
              <w:rPr>
                <w:rFonts w:ascii="Times New Roman" w:eastAsia="Times New Roman" w:hAnsi="Times New Roman"/>
                <w:color w:val="252525"/>
                <w:sz w:val="24"/>
              </w:rPr>
              <w:t xml:space="preserve"> a process of severe plastic deformation (SPD) called incremental feeding high-pressure sliding (IF-HPS) where significant grain refinement is possible in an enlarged sheet area. The IF-HPS process </w:t>
            </w:r>
            <w:r w:rsidR="00FF6C89">
              <w:rPr>
                <w:rFonts w:ascii="Times New Roman" w:eastAsia="Times New Roman" w:hAnsi="Times New Roman"/>
                <w:color w:val="252525"/>
                <w:sz w:val="24"/>
              </w:rPr>
              <w:t>wa</w:t>
            </w:r>
            <w:r w:rsidR="007A7C2B" w:rsidRPr="00134193">
              <w:rPr>
                <w:rFonts w:ascii="Times New Roman" w:eastAsia="Times New Roman" w:hAnsi="Times New Roman"/>
                <w:color w:val="252525"/>
                <w:sz w:val="24"/>
              </w:rPr>
              <w:t xml:space="preserve">s applied to Al alloys </w:t>
            </w:r>
            <w:r w:rsidR="007A7C2B">
              <w:rPr>
                <w:rFonts w:ascii="Times New Roman" w:eastAsia="Times New Roman" w:hAnsi="Times New Roman"/>
                <w:color w:val="252525"/>
                <w:sz w:val="24"/>
              </w:rPr>
              <w:t>such as</w:t>
            </w:r>
            <w:r w:rsidR="007A7C2B" w:rsidRPr="00134193">
              <w:rPr>
                <w:rFonts w:ascii="Times New Roman" w:eastAsia="Times New Roman" w:hAnsi="Times New Roman"/>
                <w:color w:val="252525"/>
                <w:sz w:val="24"/>
              </w:rPr>
              <w:t xml:space="preserve"> A1</w:t>
            </w:r>
            <w:r w:rsidR="007A7C2B">
              <w:rPr>
                <w:rFonts w:ascii="Times New Roman" w:eastAsia="Times New Roman" w:hAnsi="Times New Roman"/>
                <w:color w:val="252525"/>
                <w:sz w:val="24"/>
              </w:rPr>
              <w:t>050</w:t>
            </w:r>
            <w:r w:rsidR="007A7C2B" w:rsidRPr="00134193">
              <w:rPr>
                <w:rFonts w:ascii="Times New Roman" w:eastAsia="Times New Roman" w:hAnsi="Times New Roman"/>
                <w:color w:val="252525"/>
                <w:sz w:val="24"/>
              </w:rPr>
              <w:t>, A3</w:t>
            </w:r>
            <w:r w:rsidR="007A7C2B">
              <w:rPr>
                <w:rFonts w:ascii="Times New Roman" w:eastAsia="Times New Roman" w:hAnsi="Times New Roman"/>
                <w:color w:val="252525"/>
                <w:sz w:val="24"/>
              </w:rPr>
              <w:t>105,</w:t>
            </w:r>
            <w:r w:rsidR="007A7C2B" w:rsidRPr="00134193">
              <w:rPr>
                <w:rFonts w:ascii="Times New Roman" w:eastAsia="Times New Roman" w:hAnsi="Times New Roman"/>
                <w:color w:val="252525"/>
                <w:sz w:val="24"/>
              </w:rPr>
              <w:t xml:space="preserve"> A5</w:t>
            </w:r>
            <w:r w:rsidR="007A7C2B">
              <w:rPr>
                <w:rFonts w:ascii="Times New Roman" w:eastAsia="Times New Roman" w:hAnsi="Times New Roman"/>
                <w:color w:val="252525"/>
                <w:sz w:val="24"/>
              </w:rPr>
              <w:t>052 and A5182</w:t>
            </w:r>
            <w:r w:rsidR="007A7C2B" w:rsidRPr="00134193">
              <w:rPr>
                <w:rFonts w:ascii="Times New Roman" w:eastAsia="Times New Roman" w:hAnsi="Times New Roman"/>
                <w:color w:val="252525"/>
                <w:sz w:val="24"/>
              </w:rPr>
              <w:t>. The grain siz</w:t>
            </w:r>
            <w:r w:rsidR="007A7C2B">
              <w:rPr>
                <w:rFonts w:ascii="Times New Roman" w:eastAsia="Times New Roman" w:hAnsi="Times New Roman"/>
                <w:color w:val="252525"/>
                <w:sz w:val="24"/>
              </w:rPr>
              <w:t xml:space="preserve">es were refined to the </w:t>
            </w:r>
            <w:proofErr w:type="spellStart"/>
            <w:r w:rsidR="007A7C2B">
              <w:rPr>
                <w:rFonts w:ascii="Times New Roman" w:eastAsia="Times New Roman" w:hAnsi="Times New Roman"/>
                <w:color w:val="252525"/>
                <w:sz w:val="24"/>
              </w:rPr>
              <w:t>submiscr</w:t>
            </w:r>
            <w:r w:rsidR="007A7C2B" w:rsidRPr="00134193">
              <w:rPr>
                <w:rFonts w:ascii="Times New Roman" w:eastAsia="Times New Roman" w:hAnsi="Times New Roman"/>
                <w:color w:val="252525"/>
                <w:sz w:val="24"/>
              </w:rPr>
              <w:t>ometer</w:t>
            </w:r>
            <w:proofErr w:type="spellEnd"/>
            <w:r w:rsidR="007A7C2B" w:rsidRPr="00134193">
              <w:rPr>
                <w:rFonts w:ascii="Times New Roman" w:eastAsia="Times New Roman" w:hAnsi="Times New Roman"/>
                <w:color w:val="252525"/>
                <w:sz w:val="24"/>
              </w:rPr>
              <w:t xml:space="preserve"> ranges and the tensile strength increased to almost twice as much as the annealed states.</w:t>
            </w:r>
            <w:r w:rsidR="007A7C2B">
              <w:rPr>
                <w:rFonts w:ascii="Times New Roman" w:eastAsia="Times New Roman" w:hAnsi="Times New Roman"/>
                <w:color w:val="252525"/>
                <w:sz w:val="24"/>
              </w:rPr>
              <w:t xml:space="preserve"> The conditions for the IF-HP</w:t>
            </w:r>
            <w:r w:rsidR="007A7C2B" w:rsidRPr="00C86D0A">
              <w:rPr>
                <w:rFonts w:ascii="Times New Roman" w:eastAsia="Times New Roman" w:hAnsi="Times New Roman"/>
                <w:color w:val="252525"/>
                <w:sz w:val="24"/>
              </w:rPr>
              <w:t>S</w:t>
            </w:r>
            <w:r w:rsidR="007A7C2B">
              <w:rPr>
                <w:rFonts w:ascii="Times New Roman" w:eastAsia="Times New Roman" w:hAnsi="Times New Roman"/>
                <w:color w:val="252525"/>
                <w:sz w:val="24"/>
              </w:rPr>
              <w:t xml:space="preserve"> process </w:t>
            </w:r>
            <w:r w:rsidR="008A223F">
              <w:rPr>
                <w:rFonts w:ascii="Times New Roman" w:eastAsia="Times New Roman" w:hAnsi="Times New Roman"/>
                <w:color w:val="252525"/>
                <w:sz w:val="24"/>
              </w:rPr>
              <w:t>were</w:t>
            </w:r>
            <w:r w:rsidR="007A7C2B">
              <w:rPr>
                <w:rFonts w:ascii="Times New Roman" w:eastAsia="Times New Roman" w:hAnsi="Times New Roman"/>
                <w:color w:val="252525"/>
                <w:sz w:val="24"/>
              </w:rPr>
              <w:t xml:space="preserve"> optimized so that the tensile strength remain</w:t>
            </w:r>
            <w:r w:rsidR="008A223F">
              <w:rPr>
                <w:rFonts w:ascii="Times New Roman" w:eastAsia="Times New Roman" w:hAnsi="Times New Roman"/>
                <w:color w:val="252525"/>
                <w:sz w:val="24"/>
              </w:rPr>
              <w:t>ed</w:t>
            </w:r>
            <w:r w:rsidR="007A7C2B">
              <w:rPr>
                <w:rFonts w:ascii="Times New Roman" w:eastAsia="Times New Roman" w:hAnsi="Times New Roman"/>
                <w:color w:val="252525"/>
                <w:sz w:val="24"/>
              </w:rPr>
              <w:t xml:space="preserve"> high without initiation of cracks</w:t>
            </w:r>
            <w:r w:rsidR="00FF6C89">
              <w:rPr>
                <w:rFonts w:ascii="Times New Roman" w:eastAsia="Times New Roman" w:hAnsi="Times New Roman"/>
                <w:color w:val="252525"/>
                <w:sz w:val="24"/>
              </w:rPr>
              <w:t xml:space="preserve"> in the sheets</w:t>
            </w:r>
            <w:r w:rsidR="007A7C2B">
              <w:rPr>
                <w:rFonts w:ascii="Times New Roman" w:eastAsia="Times New Roman" w:hAnsi="Times New Roman"/>
                <w:color w:val="252525"/>
                <w:sz w:val="24"/>
              </w:rPr>
              <w:t xml:space="preserve">. </w:t>
            </w:r>
            <w:r w:rsidR="00C405CD">
              <w:rPr>
                <w:rFonts w:ascii="Times New Roman" w:hAnsi="Times New Roman"/>
                <w:sz w:val="24"/>
              </w:rPr>
              <w:t>The c</w:t>
            </w:r>
            <w:r w:rsidR="00FF6C89">
              <w:rPr>
                <w:rFonts w:ascii="Times New Roman" w:hAnsi="Times New Roman"/>
                <w:sz w:val="24"/>
              </w:rPr>
              <w:t>ra</w:t>
            </w:r>
            <w:r w:rsidR="00FF6C89" w:rsidRPr="0039212A">
              <w:rPr>
                <w:rFonts w:ascii="Times New Roman" w:hAnsi="Times New Roman"/>
                <w:sz w:val="24"/>
              </w:rPr>
              <w:t xml:space="preserve">ck initiation </w:t>
            </w:r>
            <w:r w:rsidR="00FF6C89">
              <w:rPr>
                <w:rFonts w:ascii="Times New Roman" w:hAnsi="Times New Roman"/>
                <w:sz w:val="24"/>
              </w:rPr>
              <w:t>wa</w:t>
            </w:r>
            <w:r w:rsidR="00FF6C89" w:rsidRPr="0039212A">
              <w:rPr>
                <w:rFonts w:ascii="Times New Roman" w:hAnsi="Times New Roman"/>
                <w:sz w:val="24"/>
              </w:rPr>
              <w:t xml:space="preserve">s </w:t>
            </w:r>
            <w:r w:rsidR="00FF6C89">
              <w:rPr>
                <w:rFonts w:ascii="Times New Roman" w:hAnsi="Times New Roman"/>
                <w:sz w:val="24"/>
              </w:rPr>
              <w:t>less likely to occur as the sliding mode involve</w:t>
            </w:r>
            <w:r w:rsidR="008A223F">
              <w:rPr>
                <w:rFonts w:ascii="Times New Roman" w:hAnsi="Times New Roman"/>
                <w:sz w:val="24"/>
              </w:rPr>
              <w:t>d</w:t>
            </w:r>
            <w:r w:rsidR="00FF6C89">
              <w:rPr>
                <w:rFonts w:ascii="Times New Roman" w:hAnsi="Times New Roman"/>
                <w:sz w:val="24"/>
              </w:rPr>
              <w:t xml:space="preserve"> more numbers of reciprocations with shorter sliding distances. </w:t>
            </w:r>
            <w:r w:rsidR="007A7C2B">
              <w:rPr>
                <w:rFonts w:ascii="Times New Roman" w:eastAsia="Times New Roman" w:hAnsi="Times New Roman"/>
                <w:color w:val="252525"/>
                <w:sz w:val="24"/>
              </w:rPr>
              <w:t xml:space="preserve">The process conditions </w:t>
            </w:r>
            <w:r w:rsidR="00FF6C89">
              <w:rPr>
                <w:rFonts w:ascii="Times New Roman" w:eastAsia="Times New Roman" w:hAnsi="Times New Roman"/>
                <w:color w:val="252525"/>
                <w:sz w:val="24"/>
              </w:rPr>
              <w:t>were</w:t>
            </w:r>
            <w:r w:rsidR="007A7C2B">
              <w:rPr>
                <w:rFonts w:ascii="Times New Roman" w:eastAsia="Times New Roman" w:hAnsi="Times New Roman"/>
                <w:color w:val="252525"/>
                <w:sz w:val="24"/>
              </w:rPr>
              <w:t xml:space="preserve"> also investigated to achieve homogeneous development of the tensile properties throughout the processed sheets.</w:t>
            </w:r>
            <w:r w:rsidR="007A7C2B" w:rsidRPr="00134193">
              <w:rPr>
                <w:rFonts w:ascii="Times New Roman" w:eastAsia="Times New Roman" w:hAnsi="Times New Roman"/>
                <w:color w:val="252525"/>
                <w:sz w:val="24"/>
              </w:rPr>
              <w:t xml:space="preserve"> It </w:t>
            </w:r>
            <w:r w:rsidR="00FF6C89">
              <w:rPr>
                <w:rFonts w:ascii="Times New Roman" w:eastAsia="Times New Roman" w:hAnsi="Times New Roman"/>
                <w:color w:val="252525"/>
                <w:sz w:val="24"/>
              </w:rPr>
              <w:t>was shown</w:t>
            </w:r>
            <w:r w:rsidR="007A7C2B" w:rsidRPr="00134193">
              <w:rPr>
                <w:rFonts w:ascii="Times New Roman" w:eastAsia="Times New Roman" w:hAnsi="Times New Roman"/>
                <w:color w:val="252525"/>
                <w:sz w:val="24"/>
              </w:rPr>
              <w:t xml:space="preserve"> that the IF-HPS process is useful to extend the SPD-processed area without increasing the machine capacity while maintaining enhanced mechanical properties</w:t>
            </w:r>
            <w:r w:rsidR="007A7C2B">
              <w:rPr>
                <w:rFonts w:ascii="Times New Roman" w:hAnsi="Times New Roman"/>
                <w:sz w:val="24"/>
              </w:rPr>
              <w:t>.</w:t>
            </w:r>
            <w:r w:rsidR="00C405CD">
              <w:rPr>
                <w:rFonts w:ascii="Times New Roman" w:hAnsi="Times New Roman"/>
                <w:sz w:val="24"/>
              </w:rPr>
              <w:t xml:space="preserve"> </w:t>
            </w:r>
          </w:p>
          <w:p w14:paraId="5B8AF32F" w14:textId="7E150A1B" w:rsidR="00B21200" w:rsidRPr="008A223F" w:rsidRDefault="00B21200" w:rsidP="008A223F">
            <w:pPr>
              <w:pStyle w:val="a3"/>
              <w:wordWrap/>
              <w:spacing w:line="288" w:lineRule="atLeast"/>
              <w:rPr>
                <w:rFonts w:ascii="Arial" w:eastAsia="ＭＳ Ｐ明朝" w:hAnsi="Arial" w:cs="Arial"/>
                <w:spacing w:val="0"/>
              </w:rPr>
            </w:pPr>
            <w:r w:rsidRPr="003D5374">
              <w:rPr>
                <w:rFonts w:ascii="Arial" w:eastAsia="ＭＳ Ｐ明朝" w:hAnsi="Arial" w:cs="Arial"/>
                <w:spacing w:val="0"/>
              </w:rPr>
              <w:t>【</w:t>
            </w:r>
            <w:r w:rsidRPr="003D5374">
              <w:rPr>
                <w:rFonts w:ascii="Arial" w:eastAsia="ＭＳ Ｐ明朝" w:hAnsi="Arial" w:cs="Arial"/>
                <w:spacing w:val="0"/>
              </w:rPr>
              <w:t>Future Prospects</w:t>
            </w:r>
            <w:r w:rsidRPr="003D5374">
              <w:rPr>
                <w:rFonts w:ascii="Arial" w:eastAsia="ＭＳ Ｐ明朝" w:hAnsi="Arial" w:cs="Arial"/>
                <w:spacing w:val="0"/>
              </w:rPr>
              <w:t>】</w:t>
            </w:r>
            <w:r w:rsidRPr="003D5374">
              <w:rPr>
                <w:rFonts w:ascii="Arial" w:eastAsia="ＭＳ Ｐ明朝" w:hAnsi="Arial" w:cs="Arial"/>
                <w:spacing w:val="0"/>
              </w:rPr>
              <w:t xml:space="preserve"> </w:t>
            </w:r>
            <w:r w:rsidR="00426C09" w:rsidRPr="003D5374">
              <w:rPr>
                <w:rFonts w:ascii="Times New Roman" w:eastAsia="ＭＳ Ｐ明朝" w:hAnsi="Times New Roman" w:cs="Times New Roman"/>
                <w:spacing w:val="0"/>
              </w:rPr>
              <w:t>The application of the IF-HPS process was successful for the Al alloys. Thus, i</w:t>
            </w:r>
            <w:r w:rsidRPr="003D5374">
              <w:rPr>
                <w:rFonts w:ascii="Times New Roman" w:eastAsia="ＭＳ Ｐ明朝" w:hAnsi="Times New Roman" w:cs="Times New Roman"/>
                <w:spacing w:val="0"/>
              </w:rPr>
              <w:t xml:space="preserve">t is </w:t>
            </w:r>
            <w:r w:rsidR="00FF0224">
              <w:rPr>
                <w:rFonts w:ascii="Times New Roman" w:eastAsia="ＭＳ Ｐ明朝" w:hAnsi="Times New Roman" w:cs="Times New Roman"/>
                <w:spacing w:val="0"/>
              </w:rPr>
              <w:t>suggested</w:t>
            </w:r>
            <w:r w:rsidR="00B27CB2">
              <w:rPr>
                <w:rFonts w:ascii="Times New Roman" w:eastAsia="ＭＳ Ｐ明朝" w:hAnsi="Times New Roman" w:cs="Times New Roman"/>
                <w:spacing w:val="0"/>
              </w:rPr>
              <w:t xml:space="preserve"> </w:t>
            </w:r>
            <w:r w:rsidR="00426C09" w:rsidRPr="003D5374">
              <w:rPr>
                <w:rFonts w:ascii="Times New Roman" w:eastAsia="ＭＳ Ｐ明朝" w:hAnsi="Times New Roman" w:cs="Times New Roman"/>
                <w:spacing w:val="0"/>
              </w:rPr>
              <w:t>that the application is</w:t>
            </w:r>
            <w:r w:rsidR="00B27CB2">
              <w:rPr>
                <w:rFonts w:ascii="Times New Roman" w:eastAsia="ＭＳ Ｐ明朝" w:hAnsi="Times New Roman" w:cs="Times New Roman"/>
                <w:spacing w:val="0"/>
              </w:rPr>
              <w:t xml:space="preserve"> made</w:t>
            </w:r>
            <w:r w:rsidR="00426C09" w:rsidRPr="003D5374">
              <w:rPr>
                <w:rFonts w:ascii="Times New Roman" w:eastAsia="ＭＳ Ｐ明朝" w:hAnsi="Times New Roman" w:cs="Times New Roman"/>
                <w:spacing w:val="0"/>
              </w:rPr>
              <w:t xml:space="preserve"> to Mg alloys such as </w:t>
            </w:r>
            <w:r w:rsidR="00426C09" w:rsidRPr="003D5374">
              <w:rPr>
                <w:rFonts w:ascii="Times New Roman" w:eastAsia="Times New Roman" w:hAnsi="Times New Roman" w:cs="Times New Roman"/>
                <w:color w:val="252525"/>
              </w:rPr>
              <w:t xml:space="preserve">AZ31, AZ61 and AZ91. </w:t>
            </w:r>
            <w:r w:rsidR="00426C09" w:rsidRPr="003D5374">
              <w:rPr>
                <w:rFonts w:ascii="Times New Roman" w:eastAsia="ＭＳ Ｐ明朝" w:hAnsi="Times New Roman" w:cs="Times New Roman"/>
                <w:spacing w:val="0"/>
              </w:rPr>
              <w:t xml:space="preserve">To find an optimum conditions, the alloys are first </w:t>
            </w:r>
            <w:r w:rsidR="003D5374" w:rsidRPr="003D5374">
              <w:rPr>
                <w:rFonts w:ascii="Times New Roman" w:eastAsia="ＭＳ Ｐ明朝" w:hAnsi="Times New Roman" w:cs="Times New Roman"/>
                <w:spacing w:val="0"/>
              </w:rPr>
              <w:t xml:space="preserve">processed by HPS. The grain refinement is evaluated in terms of the advent of </w:t>
            </w:r>
            <w:proofErr w:type="spellStart"/>
            <w:r w:rsidR="003D5374" w:rsidRPr="003D5374">
              <w:rPr>
                <w:rFonts w:ascii="Times New Roman" w:eastAsia="ＭＳ Ｐ明朝" w:hAnsi="Times New Roman" w:cs="Times New Roman"/>
                <w:spacing w:val="0"/>
              </w:rPr>
              <w:t>superplasticity</w:t>
            </w:r>
            <w:proofErr w:type="spellEnd"/>
            <w:r w:rsidR="003D5374" w:rsidRPr="003D5374">
              <w:rPr>
                <w:rFonts w:ascii="Times New Roman" w:eastAsia="ＭＳ Ｐ明朝" w:hAnsi="Times New Roman" w:cs="Times New Roman"/>
                <w:spacing w:val="0"/>
              </w:rPr>
              <w:t xml:space="preserve"> where the formation of fine grained structure is indispensable. </w:t>
            </w:r>
          </w:p>
          <w:p w14:paraId="7C67CE03" w14:textId="77777777" w:rsidR="00B21200" w:rsidRDefault="00B21200" w:rsidP="00B21200">
            <w:pPr>
              <w:pStyle w:val="a3"/>
              <w:wordWrap/>
              <w:spacing w:line="288" w:lineRule="atLeast"/>
              <w:rPr>
                <w:rFonts w:ascii="Arial" w:eastAsia="ＭＳ Ｐ明朝" w:hAnsi="Arial" w:cs="Arial"/>
                <w:spacing w:val="0"/>
              </w:rPr>
            </w:pPr>
            <w:r w:rsidRPr="003D5374">
              <w:rPr>
                <w:rFonts w:ascii="Arial" w:eastAsia="ＭＳ Ｐ明朝" w:hAnsi="Arial" w:cs="Arial"/>
                <w:spacing w:val="0"/>
              </w:rPr>
              <w:t>【</w:t>
            </w:r>
            <w:r w:rsidRPr="003D5374">
              <w:rPr>
                <w:rFonts w:ascii="Arial" w:eastAsia="ＭＳ Ｐ明朝" w:hAnsi="Arial" w:cs="Arial"/>
                <w:spacing w:val="0"/>
              </w:rPr>
              <w:t>Concrete results</w:t>
            </w:r>
            <w:r w:rsidRPr="003D5374">
              <w:rPr>
                <w:rFonts w:ascii="Arial" w:eastAsia="ＭＳ Ｐ明朝" w:hAnsi="Arial" w:cs="Arial"/>
                <w:spacing w:val="0"/>
              </w:rPr>
              <w:t>】</w:t>
            </w:r>
          </w:p>
          <w:p w14:paraId="545C0990" w14:textId="30299611" w:rsidR="0085134B" w:rsidRDefault="008A223F" w:rsidP="00B21200">
            <w:pPr>
              <w:pStyle w:val="a3"/>
              <w:wordWrap/>
              <w:spacing w:line="288" w:lineRule="atLeast"/>
              <w:rPr>
                <w:rFonts w:ascii="Arial" w:eastAsia="ＭＳ Ｐ明朝" w:hAnsi="Arial" w:cs="Arial"/>
                <w:spacing w:val="0"/>
              </w:rPr>
            </w:pPr>
            <w:r>
              <w:rPr>
                <w:rFonts w:ascii="Arial" w:eastAsia="ＭＳ Ｐ明朝" w:hAnsi="Arial" w:cs="Arial"/>
                <w:spacing w:val="0"/>
              </w:rPr>
              <w:t>&lt;</w:t>
            </w:r>
            <w:r w:rsidR="0085134B">
              <w:rPr>
                <w:rFonts w:ascii="Arial" w:eastAsia="ＭＳ Ｐ明朝" w:hAnsi="Arial" w:cs="Arial" w:hint="eastAsia"/>
                <w:spacing w:val="0"/>
              </w:rPr>
              <w:t>P</w:t>
            </w:r>
            <w:r w:rsidR="0085134B">
              <w:rPr>
                <w:rFonts w:ascii="Arial" w:eastAsia="ＭＳ Ｐ明朝" w:hAnsi="Arial" w:cs="Arial"/>
                <w:spacing w:val="0"/>
              </w:rPr>
              <w:t>ublication</w:t>
            </w:r>
            <w:r>
              <w:rPr>
                <w:rFonts w:ascii="Arial" w:eastAsia="ＭＳ Ｐ明朝" w:hAnsi="Arial" w:cs="Arial"/>
                <w:spacing w:val="0"/>
              </w:rPr>
              <w:t>&gt;</w:t>
            </w:r>
          </w:p>
          <w:p w14:paraId="32FD6E23" w14:textId="54FA94D1" w:rsidR="00821A2D" w:rsidRPr="00572CAC" w:rsidRDefault="00821A2D" w:rsidP="0085134B">
            <w:pPr>
              <w:ind w:left="216" w:hangingChars="103" w:hanging="216"/>
              <w:jc w:val="left"/>
              <w:rPr>
                <w:rFonts w:ascii="Times New Roman" w:hAnsi="Times New Roman"/>
              </w:rPr>
            </w:pPr>
            <w:r>
              <w:rPr>
                <w:rFonts w:ascii="ＭＳ Ｐ明朝" w:eastAsia="ＭＳ Ｐ明朝" w:hAnsi="ＭＳ Ｐ明朝"/>
                <w:lang w:val="es-CR"/>
              </w:rPr>
              <w:t xml:space="preserve">(1) </w:t>
            </w:r>
            <w:r w:rsidRPr="00572CAC">
              <w:rPr>
                <w:rFonts w:ascii="Times New Roman" w:hAnsi="Times New Roman"/>
              </w:rPr>
              <w:t xml:space="preserve">T. Komatsu, T. Masuda, Y. Tang, </w:t>
            </w:r>
            <w:r w:rsidRPr="00C23BFA">
              <w:rPr>
                <w:rFonts w:ascii="Times New Roman" w:hAnsi="Times New Roman"/>
                <w:u w:val="double"/>
              </w:rPr>
              <w:t>I. F. Mohamed</w:t>
            </w:r>
            <w:r w:rsidRPr="00572CAC">
              <w:rPr>
                <w:rFonts w:ascii="Times New Roman" w:hAnsi="Times New Roman"/>
              </w:rPr>
              <w:t xml:space="preserve">, M. Yumoto, Y. Takizawa and </w:t>
            </w:r>
            <w:r w:rsidRPr="00C23BFA">
              <w:rPr>
                <w:rFonts w:ascii="Times New Roman" w:hAnsi="Times New Roman"/>
                <w:u w:val="single"/>
              </w:rPr>
              <w:t xml:space="preserve">Z. </w:t>
            </w:r>
            <w:proofErr w:type="spellStart"/>
            <w:r w:rsidRPr="00C23BFA">
              <w:rPr>
                <w:rFonts w:ascii="Times New Roman" w:hAnsi="Times New Roman"/>
                <w:u w:val="single"/>
              </w:rPr>
              <w:t>Horita</w:t>
            </w:r>
            <w:proofErr w:type="spellEnd"/>
            <w:r w:rsidRPr="00572CAC">
              <w:rPr>
                <w:rFonts w:ascii="Times New Roman" w:hAnsi="Times New Roman"/>
              </w:rPr>
              <w:t>, Materials Transactions, Vol. 64, No. 2 (2023) 436-442. “Production of Ultrafine-Grained Aluminum Alloys in Upsized Sheets Using Process of Incremental Feeding High-Pressure Sliding (IF-HPS)”</w:t>
            </w:r>
          </w:p>
          <w:p w14:paraId="1BDC2FBA" w14:textId="24BB9B52" w:rsidR="00821A2D" w:rsidRPr="00821A2D" w:rsidRDefault="008A223F" w:rsidP="00C23BFA">
            <w:pPr>
              <w:tabs>
                <w:tab w:val="left" w:pos="426"/>
              </w:tabs>
              <w:rPr>
                <w:rFonts w:ascii="Arial" w:eastAsia="ＭＳ Ｐ明朝" w:hAnsi="Arial" w:cs="Arial"/>
              </w:rPr>
            </w:pPr>
            <w:r>
              <w:rPr>
                <w:rFonts w:ascii="Arial" w:eastAsia="ＭＳ Ｐ明朝" w:hAnsi="Arial" w:cs="Arial"/>
              </w:rPr>
              <w:t>&lt;</w:t>
            </w:r>
            <w:r w:rsidR="0085134B">
              <w:rPr>
                <w:rFonts w:ascii="Arial" w:eastAsia="ＭＳ Ｐ明朝" w:hAnsi="Arial" w:cs="Arial"/>
              </w:rPr>
              <w:t xml:space="preserve">International </w:t>
            </w:r>
            <w:r w:rsidR="00821A2D" w:rsidRPr="00821A2D">
              <w:rPr>
                <w:rFonts w:ascii="Arial" w:eastAsia="ＭＳ Ｐ明朝" w:hAnsi="Arial" w:cs="Arial"/>
              </w:rPr>
              <w:t>Conference</w:t>
            </w:r>
            <w:r>
              <w:rPr>
                <w:rFonts w:ascii="Arial" w:eastAsia="ＭＳ Ｐ明朝" w:hAnsi="Arial" w:cs="Arial"/>
              </w:rPr>
              <w:t>&gt;</w:t>
            </w:r>
          </w:p>
          <w:p w14:paraId="30ED785A" w14:textId="7835CC13" w:rsidR="00C23BFA" w:rsidRPr="00821A2D" w:rsidRDefault="00B21200" w:rsidP="00C23BFA">
            <w:pPr>
              <w:tabs>
                <w:tab w:val="left" w:pos="426"/>
              </w:tabs>
              <w:rPr>
                <w:rFonts w:ascii="Times New Roman" w:hAnsi="Times New Roman"/>
                <w:szCs w:val="21"/>
              </w:rPr>
            </w:pPr>
            <w:r w:rsidRPr="00821A2D">
              <w:rPr>
                <w:rFonts w:ascii="Times New Roman" w:eastAsia="ＭＳ Ｐ明朝" w:hAnsi="Times New Roman"/>
                <w:szCs w:val="21"/>
              </w:rPr>
              <w:t xml:space="preserve">(1) </w:t>
            </w:r>
            <w:r w:rsidR="00C23BFA" w:rsidRPr="00821A2D">
              <w:rPr>
                <w:rFonts w:ascii="Times New Roman" w:hAnsi="Times New Roman"/>
                <w:szCs w:val="21"/>
              </w:rPr>
              <w:t>T. Komatsu, T. Masuda, Y. Tang,</w:t>
            </w:r>
            <w:r w:rsidR="00C23BFA" w:rsidRPr="00821A2D">
              <w:rPr>
                <w:rFonts w:ascii="Times New Roman" w:hAnsi="Times New Roman"/>
                <w:szCs w:val="21"/>
                <w:u w:val="single"/>
              </w:rPr>
              <w:t xml:space="preserve"> </w:t>
            </w:r>
            <w:r w:rsidR="00C23BFA" w:rsidRPr="00821A2D">
              <w:rPr>
                <w:rFonts w:ascii="Times New Roman" w:hAnsi="Times New Roman"/>
                <w:szCs w:val="21"/>
                <w:u w:val="double"/>
              </w:rPr>
              <w:t>I. F. Mohamed</w:t>
            </w:r>
            <w:r w:rsidR="00C23BFA" w:rsidRPr="00821A2D">
              <w:rPr>
                <w:rFonts w:ascii="Times New Roman" w:hAnsi="Times New Roman"/>
                <w:szCs w:val="21"/>
              </w:rPr>
              <w:t xml:space="preserve">, M. Yumoto, Y. Takizawa and </w:t>
            </w:r>
            <w:r w:rsidR="00C23BFA" w:rsidRPr="00821A2D">
              <w:rPr>
                <w:rFonts w:ascii="Times New Roman" w:hAnsi="Times New Roman"/>
                <w:szCs w:val="21"/>
                <w:u w:val="single"/>
              </w:rPr>
              <w:t xml:space="preserve">Z. </w:t>
            </w:r>
            <w:proofErr w:type="spellStart"/>
            <w:r w:rsidR="00C23BFA" w:rsidRPr="00821A2D">
              <w:rPr>
                <w:rFonts w:ascii="Times New Roman" w:hAnsi="Times New Roman"/>
                <w:szCs w:val="21"/>
                <w:u w:val="single"/>
              </w:rPr>
              <w:t>Horita</w:t>
            </w:r>
            <w:proofErr w:type="spellEnd"/>
            <w:r w:rsidR="00C23BFA" w:rsidRPr="00821A2D">
              <w:rPr>
                <w:rFonts w:ascii="Times New Roman" w:hAnsi="Times New Roman"/>
                <w:szCs w:val="21"/>
              </w:rPr>
              <w:t>,</w:t>
            </w:r>
          </w:p>
          <w:p w14:paraId="1C34EE9D" w14:textId="0814E3B2" w:rsidR="00C23BFA" w:rsidRPr="00821A2D" w:rsidRDefault="00C23BFA" w:rsidP="00C23BFA">
            <w:pPr>
              <w:tabs>
                <w:tab w:val="left" w:pos="426"/>
              </w:tabs>
              <w:ind w:leftChars="7" w:left="47" w:hangingChars="15" w:hanging="32"/>
              <w:rPr>
                <w:rFonts w:ascii="Times New Roman" w:hAnsi="Times New Roman"/>
                <w:color w:val="000000"/>
                <w:kern w:val="0"/>
                <w:szCs w:val="21"/>
              </w:rPr>
            </w:pPr>
            <w:r w:rsidRPr="00821A2D">
              <w:rPr>
                <w:rFonts w:ascii="Times New Roman" w:hAnsi="Times New Roman"/>
                <w:b/>
                <w:color w:val="000000"/>
                <w:kern w:val="0"/>
                <w:szCs w:val="21"/>
              </w:rPr>
              <w:t xml:space="preserve">  </w:t>
            </w:r>
            <w:r w:rsidRPr="00821A2D">
              <w:rPr>
                <w:rFonts w:ascii="Times New Roman" w:hAnsi="Times New Roman"/>
                <w:color w:val="000000"/>
                <w:kern w:val="0"/>
                <w:szCs w:val="21"/>
              </w:rPr>
              <w:t xml:space="preserve">The 18th International Conference on </w:t>
            </w:r>
            <w:proofErr w:type="spellStart"/>
            <w:r w:rsidRPr="00821A2D">
              <w:rPr>
                <w:rFonts w:ascii="Times New Roman" w:hAnsi="Times New Roman"/>
                <w:color w:val="000000"/>
                <w:kern w:val="0"/>
                <w:szCs w:val="21"/>
              </w:rPr>
              <w:t>Aluminium</w:t>
            </w:r>
            <w:proofErr w:type="spellEnd"/>
            <w:r w:rsidRPr="00821A2D">
              <w:rPr>
                <w:rFonts w:ascii="Times New Roman" w:hAnsi="Times New Roman"/>
                <w:color w:val="000000"/>
                <w:kern w:val="0"/>
                <w:szCs w:val="21"/>
              </w:rPr>
              <w:t xml:space="preserve"> Alloys (ICAA18) Toyama, Japan, Sept. 5-8, 2022</w:t>
            </w:r>
            <w:r w:rsidR="00821A2D" w:rsidRPr="00821A2D">
              <w:rPr>
                <w:rFonts w:ascii="Times New Roman" w:hAnsi="Times New Roman"/>
                <w:color w:val="000000"/>
                <w:kern w:val="0"/>
                <w:szCs w:val="21"/>
              </w:rPr>
              <w:t>.</w:t>
            </w:r>
          </w:p>
          <w:p w14:paraId="4166B28A" w14:textId="42C50DFC" w:rsidR="00821A2D" w:rsidRPr="00821A2D" w:rsidRDefault="00821A2D" w:rsidP="00821A2D">
            <w:pPr>
              <w:pStyle w:val="Authors"/>
              <w:spacing w:after="0"/>
              <w:jc w:val="both"/>
              <w:rPr>
                <w:rFonts w:ascii="Times New Roman" w:hAnsi="Times New Roman" w:cs="Times New Roman"/>
                <w:bCs/>
                <w:sz w:val="21"/>
                <w:szCs w:val="21"/>
                <w:u w:val="none"/>
              </w:rPr>
            </w:pPr>
            <w:r w:rsidRPr="00821A2D">
              <w:rPr>
                <w:rFonts w:ascii="Times New Roman" w:hAnsi="Times New Roman" w:cs="Times New Roman"/>
                <w:color w:val="000000"/>
                <w:sz w:val="21"/>
                <w:szCs w:val="21"/>
                <w:u w:val="none"/>
              </w:rPr>
              <w:t xml:space="preserve">(2) </w:t>
            </w:r>
            <w:r w:rsidRPr="00821A2D">
              <w:rPr>
                <w:rFonts w:ascii="Times New Roman" w:hAnsi="Times New Roman" w:cs="Times New Roman"/>
                <w:sz w:val="21"/>
                <w:szCs w:val="21"/>
                <w:u w:val="none"/>
              </w:rPr>
              <w:t xml:space="preserve">T. Masuda, Y. Tanga, </w:t>
            </w:r>
            <w:r w:rsidRPr="007B7CC0">
              <w:rPr>
                <w:rFonts w:ascii="Times New Roman" w:hAnsi="Times New Roman" w:cs="Times New Roman"/>
                <w:sz w:val="21"/>
                <w:szCs w:val="21"/>
                <w:u w:val="double"/>
              </w:rPr>
              <w:t>I. F. Mohamed</w:t>
            </w:r>
            <w:r w:rsidRPr="00821A2D">
              <w:rPr>
                <w:rFonts w:ascii="Times New Roman" w:hAnsi="Times New Roman" w:cs="Times New Roman"/>
                <w:sz w:val="21"/>
                <w:szCs w:val="21"/>
                <w:u w:val="none"/>
              </w:rPr>
              <w:t xml:space="preserve"> and </w:t>
            </w:r>
            <w:r w:rsidRPr="007B7CC0">
              <w:rPr>
                <w:rFonts w:ascii="Times New Roman" w:eastAsia="ＭＳ 明朝" w:hAnsi="Times New Roman" w:cs="Times New Roman"/>
                <w:bCs/>
                <w:sz w:val="21"/>
                <w:szCs w:val="21"/>
              </w:rPr>
              <w:t xml:space="preserve">Z. </w:t>
            </w:r>
            <w:proofErr w:type="spellStart"/>
            <w:r w:rsidRPr="007B7CC0">
              <w:rPr>
                <w:rFonts w:ascii="Times New Roman" w:eastAsia="ＭＳ 明朝" w:hAnsi="Times New Roman" w:cs="Times New Roman"/>
                <w:bCs/>
                <w:sz w:val="21"/>
                <w:szCs w:val="21"/>
              </w:rPr>
              <w:t>Horita</w:t>
            </w:r>
            <w:proofErr w:type="spellEnd"/>
          </w:p>
          <w:p w14:paraId="2B1D7F3D" w14:textId="1C24B411" w:rsidR="008A223F" w:rsidRPr="008A223F" w:rsidRDefault="00821A2D" w:rsidP="008A223F">
            <w:pPr>
              <w:ind w:leftChars="103" w:left="216" w:firstLine="2"/>
              <w:rPr>
                <w:rFonts w:ascii="Times New Roman" w:hAnsi="Times New Roman"/>
                <w:bCs/>
                <w:szCs w:val="21"/>
              </w:rPr>
            </w:pPr>
            <w:r w:rsidRPr="00821A2D">
              <w:rPr>
                <w:rFonts w:ascii="Times New Roman" w:hAnsi="Times New Roman"/>
                <w:color w:val="000000"/>
                <w:kern w:val="0"/>
                <w:szCs w:val="21"/>
              </w:rPr>
              <w:t>Korea-Japan Joint Seminar Scientific research and technology application for Mg-based alloys and other light metals in South Korea and Japan, Kumamoto, Japan, October 5, 2022</w:t>
            </w:r>
            <w:r w:rsidR="0085134B">
              <w:rPr>
                <w:rFonts w:ascii="Times New Roman" w:hAnsi="Times New Roman" w:hint="eastAsia"/>
                <w:bCs/>
                <w:szCs w:val="21"/>
              </w:rPr>
              <w:t>.</w:t>
            </w:r>
          </w:p>
        </w:tc>
      </w:tr>
      <w:tr w:rsidR="00B21200" w:rsidRPr="00E11E3A" w14:paraId="23E04DAF"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885" w:type="dxa"/>
            <w:gridSpan w:val="6"/>
          </w:tcPr>
          <w:p w14:paraId="7EA565ED" w14:textId="3C08D507" w:rsidR="00B21200" w:rsidRPr="008A223F" w:rsidRDefault="00B21200" w:rsidP="00B21200">
            <w:pPr>
              <w:pStyle w:val="a3"/>
              <w:wordWrap/>
              <w:rPr>
                <w:rFonts w:ascii="Times New Roman" w:eastAsia="ＭＳ Ｐ明朝" w:hAnsi="Times New Roman" w:cs="Times New Roman"/>
                <w:b/>
                <w:bCs/>
                <w:spacing w:val="0"/>
                <w:sz w:val="20"/>
                <w:szCs w:val="20"/>
              </w:rPr>
            </w:pPr>
            <w:r w:rsidRPr="008A223F">
              <w:rPr>
                <w:rFonts w:ascii="Times New Roman" w:eastAsia="ＭＳ Ｐ明朝" w:hAnsi="Times New Roman" w:cs="Times New Roman"/>
                <w:b/>
                <w:bCs/>
                <w:spacing w:val="0"/>
                <w:sz w:val="20"/>
                <w:szCs w:val="20"/>
              </w:rPr>
              <w:t>Notes</w:t>
            </w:r>
          </w:p>
          <w:p w14:paraId="1B4041C0" w14:textId="53822EF4" w:rsidR="00B21200" w:rsidRPr="008A223F" w:rsidRDefault="00B21200" w:rsidP="00B21200">
            <w:pPr>
              <w:pStyle w:val="a3"/>
              <w:spacing w:line="200" w:lineRule="exact"/>
              <w:ind w:left="148" w:hangingChars="74" w:hanging="148"/>
              <w:rPr>
                <w:rFonts w:ascii="Times New Roman" w:eastAsia="ＭＳ Ｐ明朝" w:hAnsi="Times New Roman" w:cs="Times New Roman"/>
                <w:spacing w:val="0"/>
                <w:sz w:val="20"/>
                <w:szCs w:val="20"/>
              </w:rPr>
            </w:pPr>
            <w:r w:rsidRPr="008A223F">
              <w:rPr>
                <w:rFonts w:ascii="Times New Roman" w:eastAsia="ＭＳ Ｐ明朝" w:hAnsi="Times New Roman" w:cs="Times New Roman"/>
                <w:spacing w:val="0"/>
                <w:sz w:val="20"/>
                <w:szCs w:val="20"/>
              </w:rPr>
              <w:t>・</w:t>
            </w:r>
            <w:r w:rsidRPr="008A223F">
              <w:rPr>
                <w:rFonts w:ascii="Times New Roman" w:eastAsia="ＭＳ Ｐ明朝" w:hAnsi="Times New Roman" w:cs="Times New Roman"/>
                <w:spacing w:val="0"/>
                <w:sz w:val="20"/>
                <w:szCs w:val="20"/>
              </w:rPr>
              <w:t>Please use the form and submit to ILM office (mrc@kumamoto-u.ac.jp) by Friday, April 28, 2023.</w:t>
            </w:r>
          </w:p>
          <w:p w14:paraId="1F49EC76" w14:textId="56A4BEF8" w:rsidR="00B21200" w:rsidRPr="008A223F" w:rsidRDefault="00B21200" w:rsidP="00B21200">
            <w:pPr>
              <w:pStyle w:val="a3"/>
              <w:wordWrap/>
              <w:spacing w:line="200" w:lineRule="exact"/>
              <w:ind w:left="148" w:hangingChars="74" w:hanging="148"/>
              <w:rPr>
                <w:rFonts w:ascii="Times New Roman" w:eastAsia="ＭＳ Ｐ明朝" w:hAnsi="Times New Roman" w:cs="Times New Roman"/>
                <w:spacing w:val="0"/>
                <w:sz w:val="20"/>
                <w:szCs w:val="20"/>
              </w:rPr>
            </w:pPr>
            <w:r w:rsidRPr="008A223F">
              <w:rPr>
                <w:rFonts w:ascii="Times New Roman" w:eastAsia="ＭＳ Ｐ明朝" w:hAnsi="Times New Roman" w:cs="Times New Roman"/>
                <w:spacing w:val="0"/>
                <w:sz w:val="20"/>
                <w:szCs w:val="20"/>
              </w:rPr>
              <w:t>・</w:t>
            </w:r>
            <w:r w:rsidRPr="008A223F">
              <w:rPr>
                <w:rFonts w:ascii="Times New Roman" w:eastAsia="ＭＳ Ｐ明朝" w:hAnsi="Times New Roman" w:cs="Times New Roman"/>
                <w:spacing w:val="0"/>
                <w:sz w:val="20"/>
                <w:szCs w:val="20"/>
              </w:rPr>
              <w:t>The joint research report will be published in the ILM joint research report (annual report) and will be available on our website. Therefore, please prepare the contents for public release accordingly.</w:t>
            </w:r>
          </w:p>
          <w:p w14:paraId="5A770AA5" w14:textId="555F6482" w:rsidR="00B21200" w:rsidRPr="005927ED" w:rsidRDefault="00B21200" w:rsidP="00B21200">
            <w:pPr>
              <w:pStyle w:val="a3"/>
              <w:wordWrap/>
              <w:spacing w:line="200" w:lineRule="exact"/>
              <w:ind w:left="148" w:hangingChars="74" w:hanging="148"/>
              <w:rPr>
                <w:rFonts w:ascii="ＭＳ Ｐ明朝" w:eastAsia="ＭＳ Ｐ明朝" w:hAnsi="ＭＳ Ｐ明朝"/>
                <w:spacing w:val="0"/>
                <w:sz w:val="18"/>
              </w:rPr>
            </w:pPr>
            <w:r w:rsidRPr="008A223F">
              <w:rPr>
                <w:rFonts w:ascii="Times New Roman" w:eastAsia="ＭＳ Ｐ明朝" w:hAnsi="Times New Roman" w:cs="Times New Roman"/>
                <w:spacing w:val="0"/>
                <w:sz w:val="20"/>
                <w:szCs w:val="20"/>
              </w:rPr>
              <w:t>・</w:t>
            </w:r>
            <w:r w:rsidRPr="008A223F">
              <w:rPr>
                <w:rFonts w:ascii="Times New Roman" w:eastAsia="ＭＳ Ｐ明朝" w:hAnsi="Times New Roman" w:cs="Times New Roman"/>
                <w:sz w:val="20"/>
                <w:szCs w:val="20"/>
              </w:rPr>
              <w:t>Please add pages, if needed.</w:t>
            </w:r>
          </w:p>
        </w:tc>
      </w:tr>
    </w:tbl>
    <w:p w14:paraId="66D586C8" w14:textId="1027902E" w:rsidR="008915C0" w:rsidRPr="008915C0" w:rsidRDefault="008915C0" w:rsidP="004C4404">
      <w:pPr>
        <w:rPr>
          <w:rFonts w:hint="eastAsia"/>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4A2A" w14:textId="77777777" w:rsidR="000F293C" w:rsidRDefault="000F293C">
      <w:r>
        <w:separator/>
      </w:r>
    </w:p>
  </w:endnote>
  <w:endnote w:type="continuationSeparator" w:id="0">
    <w:p w14:paraId="446C411D" w14:textId="77777777" w:rsidR="000F293C" w:rsidRDefault="000F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B65C" w14:textId="77777777" w:rsidR="000F293C" w:rsidRDefault="000F293C">
      <w:r>
        <w:separator/>
      </w:r>
    </w:p>
  </w:footnote>
  <w:footnote w:type="continuationSeparator" w:id="0">
    <w:p w14:paraId="22402BB6" w14:textId="77777777" w:rsidR="000F293C" w:rsidRDefault="000F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366BD269" w:rsidR="00DD5F5D" w:rsidRDefault="0087731F" w:rsidP="00DD5F5D">
    <w:pPr>
      <w:pStyle w:val="a4"/>
      <w:jc w:val="right"/>
    </w:pPr>
    <w:r>
      <w:rPr>
        <w:rFonts w:hint="eastAsia"/>
      </w:rPr>
      <w:t>（</w:t>
    </w:r>
    <w:r w:rsidR="00A16AEA" w:rsidRPr="00DB4924">
      <w:rPr>
        <w:rFonts w:hint="eastAsia"/>
        <w:szCs w:val="21"/>
      </w:rPr>
      <w:t>ILM</w:t>
    </w:r>
    <w:r w:rsidR="00DB4924" w:rsidRPr="00DB4924">
      <w:rPr>
        <w:szCs w:val="21"/>
      </w:rPr>
      <w:t xml:space="preserve"> Joint Usage/Research</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9657573">
    <w:abstractNumId w:val="7"/>
  </w:num>
  <w:num w:numId="2" w16cid:durableId="236282283">
    <w:abstractNumId w:val="2"/>
  </w:num>
  <w:num w:numId="3" w16cid:durableId="1647053906">
    <w:abstractNumId w:val="5"/>
  </w:num>
  <w:num w:numId="4" w16cid:durableId="632322980">
    <w:abstractNumId w:val="1"/>
  </w:num>
  <w:num w:numId="5" w16cid:durableId="228342916">
    <w:abstractNumId w:val="3"/>
  </w:num>
  <w:num w:numId="6" w16cid:durableId="404307879">
    <w:abstractNumId w:val="6"/>
  </w:num>
  <w:num w:numId="7" w16cid:durableId="2032606902">
    <w:abstractNumId w:val="4"/>
  </w:num>
  <w:num w:numId="8" w16cid:durableId="33476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D5"/>
    <w:rsid w:val="000011CE"/>
    <w:rsid w:val="00010D74"/>
    <w:rsid w:val="00015763"/>
    <w:rsid w:val="00015DC1"/>
    <w:rsid w:val="000179FF"/>
    <w:rsid w:val="00020D53"/>
    <w:rsid w:val="00021E22"/>
    <w:rsid w:val="00021E4D"/>
    <w:rsid w:val="0002543E"/>
    <w:rsid w:val="00033F03"/>
    <w:rsid w:val="000425F5"/>
    <w:rsid w:val="00047318"/>
    <w:rsid w:val="00050C87"/>
    <w:rsid w:val="00060691"/>
    <w:rsid w:val="000622F7"/>
    <w:rsid w:val="00065140"/>
    <w:rsid w:val="00072765"/>
    <w:rsid w:val="000825FF"/>
    <w:rsid w:val="00084C53"/>
    <w:rsid w:val="00095FB6"/>
    <w:rsid w:val="000A7A3D"/>
    <w:rsid w:val="000B09FE"/>
    <w:rsid w:val="000B2C96"/>
    <w:rsid w:val="000C350E"/>
    <w:rsid w:val="000E1D47"/>
    <w:rsid w:val="000F02B2"/>
    <w:rsid w:val="000F07D5"/>
    <w:rsid w:val="000F293C"/>
    <w:rsid w:val="00110ABF"/>
    <w:rsid w:val="0011423D"/>
    <w:rsid w:val="00114ECB"/>
    <w:rsid w:val="00115A06"/>
    <w:rsid w:val="00115C63"/>
    <w:rsid w:val="00127325"/>
    <w:rsid w:val="0014537D"/>
    <w:rsid w:val="001519A9"/>
    <w:rsid w:val="00160C01"/>
    <w:rsid w:val="00174206"/>
    <w:rsid w:val="0017573A"/>
    <w:rsid w:val="0018048D"/>
    <w:rsid w:val="00187075"/>
    <w:rsid w:val="001A4BCB"/>
    <w:rsid w:val="001A7C6E"/>
    <w:rsid w:val="001D1C8E"/>
    <w:rsid w:val="001E4A3E"/>
    <w:rsid w:val="001F38E2"/>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0FFF"/>
    <w:rsid w:val="00376033"/>
    <w:rsid w:val="00395960"/>
    <w:rsid w:val="00396C5F"/>
    <w:rsid w:val="003B1E8B"/>
    <w:rsid w:val="003B415C"/>
    <w:rsid w:val="003C2534"/>
    <w:rsid w:val="003C3134"/>
    <w:rsid w:val="003D0596"/>
    <w:rsid w:val="003D5374"/>
    <w:rsid w:val="003E4667"/>
    <w:rsid w:val="003F58CB"/>
    <w:rsid w:val="003F5E5B"/>
    <w:rsid w:val="0040069F"/>
    <w:rsid w:val="004024A8"/>
    <w:rsid w:val="00406AD6"/>
    <w:rsid w:val="004074F3"/>
    <w:rsid w:val="00411B8E"/>
    <w:rsid w:val="004236F7"/>
    <w:rsid w:val="00426C09"/>
    <w:rsid w:val="00430ED2"/>
    <w:rsid w:val="004335B3"/>
    <w:rsid w:val="00443DAF"/>
    <w:rsid w:val="0046310B"/>
    <w:rsid w:val="00483EAB"/>
    <w:rsid w:val="00485452"/>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C4404"/>
    <w:rsid w:val="004D5C34"/>
    <w:rsid w:val="005060E2"/>
    <w:rsid w:val="005062EA"/>
    <w:rsid w:val="00522D31"/>
    <w:rsid w:val="0052763E"/>
    <w:rsid w:val="00541B78"/>
    <w:rsid w:val="00543EB3"/>
    <w:rsid w:val="00555C1D"/>
    <w:rsid w:val="00556112"/>
    <w:rsid w:val="005665CC"/>
    <w:rsid w:val="00570FF9"/>
    <w:rsid w:val="005866C8"/>
    <w:rsid w:val="005927ED"/>
    <w:rsid w:val="00596D90"/>
    <w:rsid w:val="005A04CE"/>
    <w:rsid w:val="005B0D1E"/>
    <w:rsid w:val="005C15A9"/>
    <w:rsid w:val="005D3D86"/>
    <w:rsid w:val="005E21F3"/>
    <w:rsid w:val="005E3E12"/>
    <w:rsid w:val="005F7A9B"/>
    <w:rsid w:val="006072A7"/>
    <w:rsid w:val="00636A92"/>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17A6B"/>
    <w:rsid w:val="00726929"/>
    <w:rsid w:val="0074560D"/>
    <w:rsid w:val="007639CD"/>
    <w:rsid w:val="007725D9"/>
    <w:rsid w:val="007A2C02"/>
    <w:rsid w:val="007A6950"/>
    <w:rsid w:val="007A7C2B"/>
    <w:rsid w:val="007B652D"/>
    <w:rsid w:val="007B7CC0"/>
    <w:rsid w:val="007C4342"/>
    <w:rsid w:val="008106CE"/>
    <w:rsid w:val="00813831"/>
    <w:rsid w:val="00821A2D"/>
    <w:rsid w:val="0082478C"/>
    <w:rsid w:val="0082488C"/>
    <w:rsid w:val="0082670D"/>
    <w:rsid w:val="00835366"/>
    <w:rsid w:val="008363C6"/>
    <w:rsid w:val="00837F72"/>
    <w:rsid w:val="008463DA"/>
    <w:rsid w:val="00846FB5"/>
    <w:rsid w:val="0085134B"/>
    <w:rsid w:val="0085635E"/>
    <w:rsid w:val="00864BA7"/>
    <w:rsid w:val="00870BE9"/>
    <w:rsid w:val="00876B94"/>
    <w:rsid w:val="008770E0"/>
    <w:rsid w:val="0087731F"/>
    <w:rsid w:val="00886F13"/>
    <w:rsid w:val="008915C0"/>
    <w:rsid w:val="008A223F"/>
    <w:rsid w:val="008B29F3"/>
    <w:rsid w:val="008D165D"/>
    <w:rsid w:val="008D5347"/>
    <w:rsid w:val="008D7C8A"/>
    <w:rsid w:val="008E713D"/>
    <w:rsid w:val="008F5DD4"/>
    <w:rsid w:val="00903249"/>
    <w:rsid w:val="00904012"/>
    <w:rsid w:val="0090662A"/>
    <w:rsid w:val="0091464F"/>
    <w:rsid w:val="00927E4C"/>
    <w:rsid w:val="00940197"/>
    <w:rsid w:val="009534DB"/>
    <w:rsid w:val="00954345"/>
    <w:rsid w:val="009637A5"/>
    <w:rsid w:val="0098375D"/>
    <w:rsid w:val="009C69DB"/>
    <w:rsid w:val="009C7D2B"/>
    <w:rsid w:val="009D1A94"/>
    <w:rsid w:val="009E5333"/>
    <w:rsid w:val="009E7330"/>
    <w:rsid w:val="00A047CF"/>
    <w:rsid w:val="00A058C8"/>
    <w:rsid w:val="00A074A5"/>
    <w:rsid w:val="00A16AEA"/>
    <w:rsid w:val="00A50EBB"/>
    <w:rsid w:val="00A55677"/>
    <w:rsid w:val="00A56A37"/>
    <w:rsid w:val="00A604E0"/>
    <w:rsid w:val="00A61C3C"/>
    <w:rsid w:val="00A671F9"/>
    <w:rsid w:val="00A755D9"/>
    <w:rsid w:val="00A818CD"/>
    <w:rsid w:val="00A821C7"/>
    <w:rsid w:val="00A85CDB"/>
    <w:rsid w:val="00A97EBC"/>
    <w:rsid w:val="00AA1B3A"/>
    <w:rsid w:val="00AA50A2"/>
    <w:rsid w:val="00AB11BE"/>
    <w:rsid w:val="00AC6B98"/>
    <w:rsid w:val="00AC7935"/>
    <w:rsid w:val="00AF2175"/>
    <w:rsid w:val="00AF2F5D"/>
    <w:rsid w:val="00AF6EF7"/>
    <w:rsid w:val="00B21200"/>
    <w:rsid w:val="00B27CB2"/>
    <w:rsid w:val="00B40432"/>
    <w:rsid w:val="00B4528B"/>
    <w:rsid w:val="00B45404"/>
    <w:rsid w:val="00B54F0D"/>
    <w:rsid w:val="00B678E9"/>
    <w:rsid w:val="00B71C36"/>
    <w:rsid w:val="00B7757C"/>
    <w:rsid w:val="00B77734"/>
    <w:rsid w:val="00B867AE"/>
    <w:rsid w:val="00B87A87"/>
    <w:rsid w:val="00B9237F"/>
    <w:rsid w:val="00B960E7"/>
    <w:rsid w:val="00B96D17"/>
    <w:rsid w:val="00BB119D"/>
    <w:rsid w:val="00BB1248"/>
    <w:rsid w:val="00BB3CAA"/>
    <w:rsid w:val="00BB710D"/>
    <w:rsid w:val="00BC052A"/>
    <w:rsid w:val="00BE69C3"/>
    <w:rsid w:val="00BE6C3E"/>
    <w:rsid w:val="00BF0634"/>
    <w:rsid w:val="00C13F4C"/>
    <w:rsid w:val="00C16201"/>
    <w:rsid w:val="00C23BFA"/>
    <w:rsid w:val="00C275B4"/>
    <w:rsid w:val="00C336BA"/>
    <w:rsid w:val="00C405CD"/>
    <w:rsid w:val="00C40715"/>
    <w:rsid w:val="00C4373F"/>
    <w:rsid w:val="00C608C4"/>
    <w:rsid w:val="00C6198A"/>
    <w:rsid w:val="00C61FA7"/>
    <w:rsid w:val="00C75BA8"/>
    <w:rsid w:val="00C806F8"/>
    <w:rsid w:val="00C8773A"/>
    <w:rsid w:val="00C93DC4"/>
    <w:rsid w:val="00C94BC8"/>
    <w:rsid w:val="00CB631A"/>
    <w:rsid w:val="00CC2722"/>
    <w:rsid w:val="00CC3420"/>
    <w:rsid w:val="00CD363D"/>
    <w:rsid w:val="00CD5A91"/>
    <w:rsid w:val="00CD6D9E"/>
    <w:rsid w:val="00CE285E"/>
    <w:rsid w:val="00CE43F0"/>
    <w:rsid w:val="00CF0215"/>
    <w:rsid w:val="00D024DD"/>
    <w:rsid w:val="00D25AF2"/>
    <w:rsid w:val="00D26A00"/>
    <w:rsid w:val="00D33219"/>
    <w:rsid w:val="00D5057F"/>
    <w:rsid w:val="00D50603"/>
    <w:rsid w:val="00D520B8"/>
    <w:rsid w:val="00D52A2F"/>
    <w:rsid w:val="00D7048F"/>
    <w:rsid w:val="00D7090C"/>
    <w:rsid w:val="00D82B04"/>
    <w:rsid w:val="00D82C90"/>
    <w:rsid w:val="00D82DA2"/>
    <w:rsid w:val="00DA0032"/>
    <w:rsid w:val="00DA044E"/>
    <w:rsid w:val="00DB1B60"/>
    <w:rsid w:val="00DB4369"/>
    <w:rsid w:val="00DB4924"/>
    <w:rsid w:val="00DC2DF9"/>
    <w:rsid w:val="00DD0428"/>
    <w:rsid w:val="00DD5F5D"/>
    <w:rsid w:val="00DD772D"/>
    <w:rsid w:val="00DF4E75"/>
    <w:rsid w:val="00E10ECA"/>
    <w:rsid w:val="00E152D1"/>
    <w:rsid w:val="00E41F6F"/>
    <w:rsid w:val="00E442D8"/>
    <w:rsid w:val="00E6722A"/>
    <w:rsid w:val="00E7114C"/>
    <w:rsid w:val="00E712E4"/>
    <w:rsid w:val="00E878C2"/>
    <w:rsid w:val="00E96D99"/>
    <w:rsid w:val="00EA110F"/>
    <w:rsid w:val="00EA178E"/>
    <w:rsid w:val="00EA2364"/>
    <w:rsid w:val="00EA3DDE"/>
    <w:rsid w:val="00EB4063"/>
    <w:rsid w:val="00EC291F"/>
    <w:rsid w:val="00ED4F86"/>
    <w:rsid w:val="00ED71D6"/>
    <w:rsid w:val="00EE06CF"/>
    <w:rsid w:val="00F076DC"/>
    <w:rsid w:val="00F16AE6"/>
    <w:rsid w:val="00F3695C"/>
    <w:rsid w:val="00F73132"/>
    <w:rsid w:val="00F7698C"/>
    <w:rsid w:val="00F76A1C"/>
    <w:rsid w:val="00F831D8"/>
    <w:rsid w:val="00F84B01"/>
    <w:rsid w:val="00F92C5E"/>
    <w:rsid w:val="00F93EFE"/>
    <w:rsid w:val="00F963DD"/>
    <w:rsid w:val="00FA0990"/>
    <w:rsid w:val="00FA0C83"/>
    <w:rsid w:val="00FA5486"/>
    <w:rsid w:val="00FB0736"/>
    <w:rsid w:val="00FB7893"/>
    <w:rsid w:val="00FC32B0"/>
    <w:rsid w:val="00FD38A8"/>
    <w:rsid w:val="00FE7BC2"/>
    <w:rsid w:val="00FF0224"/>
    <w:rsid w:val="00FF61DA"/>
    <w:rsid w:val="00FF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a"/>
    <w:link w:val="AuthorsCar"/>
    <w:qFormat/>
    <w:rsid w:val="00821A2D"/>
    <w:pPr>
      <w:widowControl/>
      <w:spacing w:after="200" w:line="276" w:lineRule="auto"/>
      <w:jc w:val="center"/>
    </w:pPr>
    <w:rPr>
      <w:rFonts w:ascii="Arial" w:eastAsiaTheme="minorEastAsia" w:hAnsi="Arial" w:cs="Arial"/>
      <w:kern w:val="0"/>
      <w:sz w:val="24"/>
      <w:u w:val="single"/>
      <w:lang w:eastAsia="en-US"/>
    </w:rPr>
  </w:style>
  <w:style w:type="character" w:customStyle="1" w:styleId="AuthorsCar">
    <w:name w:val="Authors Car"/>
    <w:basedOn w:val="a0"/>
    <w:link w:val="Authors"/>
    <w:rsid w:val="00821A2D"/>
    <w:rPr>
      <w:rFonts w:ascii="Arial" w:eastAsiaTheme="minorEastAsia"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BA91-4731-42DD-8936-3414ABAE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国際研究集会＜申請内容＞</vt:lpstr>
      <vt:lpstr>国際研究集会＜申請内容＞</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恵美 柳原</cp:lastModifiedBy>
  <cp:revision>11</cp:revision>
  <cp:lastPrinted>2023-04-26T09:24:00Z</cp:lastPrinted>
  <dcterms:created xsi:type="dcterms:W3CDTF">2023-05-07T13:24:00Z</dcterms:created>
  <dcterms:modified xsi:type="dcterms:W3CDTF">2023-05-19T01:34:00Z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bfe16bc2fa01b85a4f07a303e86f6f5e01e51910217ece0fb572ec0bde8ee928</vt:lpwstr>
  </property>
</Properties>
</file>